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47F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sz w:val="44"/>
          <w:szCs w:val="44"/>
          <w:lang w:val="en-US"/>
        </w:rPr>
      </w:pPr>
      <w:bookmarkStart w:id="0" w:name="_GoBack"/>
      <w:r>
        <w:rPr>
          <w:rFonts w:hint="default" w:ascii="Times New Roman" w:hAnsi="Times New Roman" w:eastAsia="方正小标宋简体" w:cs="Times New Roman"/>
          <w:i w:val="0"/>
          <w:iCs w:val="0"/>
          <w:caps w:val="0"/>
          <w:color w:val="auto"/>
          <w:spacing w:val="0"/>
          <w:kern w:val="0"/>
          <w:sz w:val="44"/>
          <w:szCs w:val="44"/>
          <w:highlight w:val="none"/>
          <w:shd w:val="clear" w:fill="FFFFFF"/>
          <w:lang w:val="en-US" w:eastAsia="zh-CN" w:bidi="ar"/>
        </w:rPr>
        <w:t>贵阳市康养集团有限公司三医康养服务分公司2025年第一批公开招聘</w:t>
      </w:r>
      <w:r>
        <w:rPr>
          <w:rFonts w:hint="eastAsia" w:ascii="Times New Roman" w:hAnsi="Times New Roman" w:eastAsia="方正小标宋简体" w:cs="Times New Roman"/>
          <w:i w:val="0"/>
          <w:iCs w:val="0"/>
          <w:caps w:val="0"/>
          <w:color w:val="auto"/>
          <w:spacing w:val="0"/>
          <w:kern w:val="0"/>
          <w:sz w:val="44"/>
          <w:szCs w:val="44"/>
          <w:highlight w:val="none"/>
          <w:shd w:val="clear" w:fill="FFFFFF"/>
          <w:lang w:val="en-US" w:eastAsia="zh-CN" w:bidi="ar"/>
        </w:rPr>
        <w:t>补录</w:t>
      </w:r>
      <w:r>
        <w:rPr>
          <w:rFonts w:hint="default" w:ascii="Times New Roman" w:hAnsi="Times New Roman" w:eastAsia="方正小标宋简体" w:cs="Times New Roman"/>
          <w:i w:val="0"/>
          <w:iCs w:val="0"/>
          <w:caps w:val="0"/>
          <w:color w:val="auto"/>
          <w:spacing w:val="0"/>
          <w:kern w:val="0"/>
          <w:sz w:val="44"/>
          <w:szCs w:val="44"/>
          <w:highlight w:val="none"/>
          <w:shd w:val="clear" w:fill="FFFFFF"/>
          <w:lang w:val="en-US" w:eastAsia="zh-CN" w:bidi="ar"/>
        </w:rPr>
        <w:t>工作人员公告</w:t>
      </w:r>
    </w:p>
    <w:p w14:paraId="5E3A37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880" w:firstLineChars="200"/>
        <w:jc w:val="center"/>
        <w:textAlignment w:val="auto"/>
        <w:rPr>
          <w:rFonts w:hint="default" w:ascii="Times New Roman" w:hAnsi="Times New Roman" w:eastAsia="仿宋_GB2312" w:cs="Times New Roman"/>
          <w:i w:val="0"/>
          <w:iCs w:val="0"/>
          <w:caps w:val="0"/>
          <w:color w:val="000000"/>
          <w:spacing w:val="0"/>
          <w:sz w:val="44"/>
          <w:szCs w:val="44"/>
          <w:lang w:val="en-US" w:eastAsia="zh-CN"/>
        </w:rPr>
      </w:pPr>
    </w:p>
    <w:p w14:paraId="3927109D">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贵阳市康养集团有限公司三医康养服务分公司（以下简称三医分公司）旗下三医康复中心，位于贵阳市第三人民医院（以下简称市三医）院区内，与市三医开展深度合作，双方共同拓展业务和运营，其中，三医分公司提供养老护理相关服务、市三医提供医疗相关服务。</w:t>
      </w:r>
    </w:p>
    <w:p w14:paraId="4F3995B0">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三医康复中心</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当前建成床位195张</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由三个独立分区构成，其中A区床位91张，目标入住客户以失能、半失能长者为主；B区床位72张，以自理、半失能长者为主；C区床位32张，以失能、</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认知症长者为主。</w:t>
      </w:r>
    </w:p>
    <w:p w14:paraId="7121CEB8">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项目定位普惠型医养结合养老机构，已于2025年8月21日开业，已有长者入住。</w:t>
      </w:r>
    </w:p>
    <w:p w14:paraId="0756A4F5">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因工作需要，现面向社会公开招聘</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补录</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工作人员</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2名</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，为确保招聘工作顺利进行，现将有关事项公告如下：</w:t>
      </w:r>
    </w:p>
    <w:p w14:paraId="3EAB15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t>一、招聘岗位</w:t>
      </w:r>
    </w:p>
    <w:p w14:paraId="69E513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公开招聘</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人。具体要求详见《贵阳市康养集团有限公司三医康养服务分公司公开招聘岗位需求表（2025年第一批补招）》（附件1）。</w:t>
      </w:r>
    </w:p>
    <w:p w14:paraId="3EF45F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t>二、招聘原则</w:t>
      </w:r>
    </w:p>
    <w:p w14:paraId="725CBF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本次公开招聘坚持德才兼备的用人标准，按照“公开、平等、竞争、择优”的原则，实行岗位公开、自愿申报、择优聘用的用人机制。</w:t>
      </w:r>
    </w:p>
    <w:p w14:paraId="20D913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t>三、招聘对象及条件</w:t>
      </w:r>
    </w:p>
    <w:p w14:paraId="48A697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（一）拥护中国共产党的领导，执行党的方针、路线、政策，热爱祖国、遵纪守法、品行端正、踏实敬业、具备良好职业道德和操守。</w:t>
      </w:r>
    </w:p>
    <w:p w14:paraId="5EF1B4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（二）五官端正、身体健康、具有正常履行职责的身体条件。</w:t>
      </w:r>
    </w:p>
    <w:p w14:paraId="64F8DC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（三）具有良好的政治素质、职业操守和团队合作精神，具备强烈的事业心和责任感，能吃苦耐劳。</w:t>
      </w:r>
    </w:p>
    <w:p w14:paraId="2775AE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（四）具备符合岗位要求的文化程度、专业技能和职业素养。</w:t>
      </w:r>
    </w:p>
    <w:p w14:paraId="0CE65E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（五）有以下情况的人员不得招聘录用：</w:t>
      </w:r>
    </w:p>
    <w:p w14:paraId="48B51E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1.不能坚持党的基本路线，在重大政治问题上不能与党中央保持一致的，有过反党反社会言行的；</w:t>
      </w:r>
    </w:p>
    <w:p w14:paraId="7806A9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2.有过犯罪记录并受到判刑、处罚、惩戒、行政拘留的；</w:t>
      </w:r>
    </w:p>
    <w:p w14:paraId="129E22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3.曾被开除中国共产党党籍或公职的；因违规违纪违法被机关、企事业单位勒令辞退的；</w:t>
      </w:r>
    </w:p>
    <w:p w14:paraId="67D809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4.受到党内严重警告、行政记大过等处分尚在处分期或影响期内的；</w:t>
      </w:r>
    </w:p>
    <w:p w14:paraId="22324C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5.涉嫌违纪违法正在接受有关机关审查尚未作出结论的；</w:t>
      </w:r>
    </w:p>
    <w:p w14:paraId="0D7CD4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6.在国家和法定机构组织的各级各类招考中被认定实施了考试作弊行为的；</w:t>
      </w:r>
    </w:p>
    <w:p w14:paraId="57327D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7.其他不宜报考的情形。</w:t>
      </w:r>
    </w:p>
    <w:p w14:paraId="45CB97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t>四、招聘程序</w:t>
      </w:r>
    </w:p>
    <w:p w14:paraId="6FAB3E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楷体_GB2312" w:cs="Times New Roman"/>
          <w:i w:val="0"/>
          <w:iCs w:val="0"/>
          <w:caps w:val="0"/>
          <w:color w:val="auto"/>
          <w:spacing w:val="0"/>
          <w:kern w:val="0"/>
          <w:sz w:val="32"/>
          <w:szCs w:val="32"/>
          <w:highlight w:val="none"/>
          <w:shd w:val="clear" w:fill="FFFFFF"/>
          <w:lang w:val="en-US" w:eastAsia="zh-CN" w:bidi="ar"/>
        </w:rPr>
        <w:t>（一）报名方式</w:t>
      </w:r>
    </w:p>
    <w:p w14:paraId="59A62C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通过网络报名的方式报名。应聘者自行下载并填写《贵阳市康养集团有限公司三医康养服务分公司公开招聘报名表》(附件2)、《贵阳市康养集团有限公司三医康养服务分公司应聘人员基本信息登记表》（附件3），填写后将报名表电子版及其他报名材料发至指定邮箱：</w:t>
      </w:r>
      <w:r>
        <w:rPr>
          <w:rFonts w:hint="default" w:ascii="Times New Roman" w:hAnsi="Times New Roman" w:eastAsia="仿宋_GB2312" w:cs="Times New Roman"/>
          <w:kern w:val="2"/>
          <w:sz w:val="32"/>
          <w:szCs w:val="32"/>
          <w:highlight w:val="none"/>
          <w:lang w:val="en-US" w:eastAsia="zh-CN" w:bidi="ar-SA"/>
        </w:rPr>
        <w:t>gky_2023@163.com</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lang w:val="en-US" w:eastAsia="zh-CN" w:bidi="ar-SA"/>
        </w:rPr>
        <w:t>邮件统一命名为“姓名+应聘岗位”，不按要求投递或逾期报名者不予受理。</w:t>
      </w:r>
    </w:p>
    <w:p w14:paraId="5D2D7E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楷体_GB2312" w:cs="Times New Roman"/>
          <w:i w:val="0"/>
          <w:iCs w:val="0"/>
          <w:caps w:val="0"/>
          <w:color w:val="auto"/>
          <w:spacing w:val="0"/>
          <w:kern w:val="0"/>
          <w:sz w:val="32"/>
          <w:szCs w:val="32"/>
          <w:highlight w:val="none"/>
          <w:shd w:val="clear" w:fill="FFFFFF"/>
          <w:lang w:val="en-US" w:eastAsia="zh-CN" w:bidi="ar"/>
        </w:rPr>
        <w:t>（二）报名时间</w:t>
      </w:r>
    </w:p>
    <w:p w14:paraId="0650F7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自公告发布之日起至2025年</w:t>
      </w:r>
      <w:r>
        <w:rPr>
          <w:rFonts w:hint="eastAsia" w:ascii="Times New Roman" w:hAnsi="Times New Roman" w:eastAsia="仿宋_GB2312" w:cs="Times New Roman"/>
          <w:kern w:val="2"/>
          <w:sz w:val="32"/>
          <w:szCs w:val="32"/>
          <w:lang w:val="en-US" w:eastAsia="zh-CN" w:bidi="ar-SA"/>
        </w:rPr>
        <w:t>11</w:t>
      </w:r>
      <w:r>
        <w:rPr>
          <w:rFonts w:hint="default"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28</w:t>
      </w:r>
      <w:r>
        <w:rPr>
          <w:rFonts w:hint="default" w:ascii="Times New Roman" w:hAnsi="Times New Roman" w:eastAsia="仿宋_GB2312" w:cs="Times New Roman"/>
          <w:kern w:val="2"/>
          <w:sz w:val="32"/>
          <w:szCs w:val="32"/>
          <w:lang w:val="en-US" w:eastAsia="zh-CN" w:bidi="ar-SA"/>
        </w:rPr>
        <w:t>日。</w:t>
      </w:r>
    </w:p>
    <w:p w14:paraId="6283CB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楷体_GB2312" w:cs="Times New Roman"/>
          <w:i w:val="0"/>
          <w:iCs w:val="0"/>
          <w:caps w:val="0"/>
          <w:color w:val="auto"/>
          <w:spacing w:val="0"/>
          <w:kern w:val="0"/>
          <w:sz w:val="32"/>
          <w:szCs w:val="32"/>
          <w:highlight w:val="none"/>
          <w:shd w:val="clear" w:fill="FFFFFF"/>
          <w:lang w:val="en-US" w:eastAsia="zh-CN" w:bidi="ar"/>
        </w:rPr>
        <w:t>（三）报名材料</w:t>
      </w:r>
    </w:p>
    <w:p w14:paraId="7446A8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1.《贵阳市康养集团有限公司三医康养服务分公司2025年第一批补招报名表》(附件2)；</w:t>
      </w:r>
    </w:p>
    <w:p w14:paraId="6F22A8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2.《贵阳市康养集团有限公司三医康养服务分公司2025年第一批补招人员基本信息登记表》（附件3）；</w:t>
      </w:r>
    </w:p>
    <w:p w14:paraId="7D91AD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3.《近亲属在本单位（系统）工作情况报告表》（附件4）；</w:t>
      </w:r>
    </w:p>
    <w:p w14:paraId="19444F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.本人有效居民身份证正反面扫</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描件；</w:t>
      </w:r>
    </w:p>
    <w:p w14:paraId="21D728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5.</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本人毕业证、学位证、专业技术资格证书及职（执）业资格证书扫描件；</w:t>
      </w:r>
    </w:p>
    <w:p w14:paraId="351A27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6</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.岗位所需的从业经历有关证明材料。</w:t>
      </w:r>
    </w:p>
    <w:p w14:paraId="462625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注意事项：以上报名材料均为电子文档，不予退回。应聘人员在报名时需如实填报、提供相关信息和材料，将作为应聘人员是否符合报考岗位条件的初步评判依据，凡填报信息不实的，按弄虚作假处理，取消本次应聘资格。应聘过程中，如因应聘人员个人信息不准确或通讯工具不畅通造成无法联系的，视为应聘人员放弃本次应聘。</w:t>
      </w:r>
    </w:p>
    <w:p w14:paraId="337927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楷体_GB2312" w:cs="Times New Roman"/>
          <w:i w:val="0"/>
          <w:iCs w:val="0"/>
          <w:caps w:val="0"/>
          <w:color w:val="auto"/>
          <w:spacing w:val="0"/>
          <w:kern w:val="0"/>
          <w:sz w:val="32"/>
          <w:szCs w:val="32"/>
          <w:highlight w:val="none"/>
          <w:shd w:val="clear" w:fill="FFFFFF"/>
          <w:lang w:val="en-US" w:eastAsia="zh-CN" w:bidi="ar"/>
        </w:rPr>
        <w:t>（四）招聘流程</w:t>
      </w:r>
    </w:p>
    <w:p w14:paraId="2A2233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招聘工作按照发布招聘公告、报名、</w:t>
      </w:r>
      <w:r>
        <w:rPr>
          <w:rFonts w:hint="eastAsia" w:ascii="Times New Roman" w:hAnsi="Times New Roman" w:eastAsia="仿宋_GB2312" w:cs="Times New Roman"/>
          <w:sz w:val="32"/>
          <w:szCs w:val="32"/>
          <w:lang w:val="en-US" w:eastAsia="zh-CN"/>
        </w:rPr>
        <w:t>笔试、</w:t>
      </w:r>
      <w:r>
        <w:rPr>
          <w:rFonts w:hint="default" w:ascii="Times New Roman" w:hAnsi="Times New Roman" w:eastAsia="仿宋_GB2312" w:cs="Times New Roman"/>
          <w:sz w:val="32"/>
          <w:szCs w:val="32"/>
          <w:lang w:val="en-US" w:eastAsia="zh-CN"/>
        </w:rPr>
        <w:t>资格审查、专业能力面试、体检、背景调查、办理入职手续等程序进行。</w:t>
      </w:r>
    </w:p>
    <w:p w14:paraId="2FC4C57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lang w:val="en-US" w:eastAsia="zh-CN" w:bidi="ar"/>
        </w:rPr>
        <w:t>1.</w:t>
      </w:r>
      <w:r>
        <w:rPr>
          <w:rFonts w:hint="default" w:ascii="Times New Roman" w:hAnsi="Times New Roman" w:eastAsia="仿宋_GB2312" w:cs="Times New Roman"/>
          <w:sz w:val="32"/>
          <w:szCs w:val="32"/>
          <w:lang w:val="en-US" w:eastAsia="zh-CN"/>
        </w:rPr>
        <w:t>笔试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①笔试为闭卷考试。笔试成绩满分为100分，成绩按“四舍五入”保留小数点后两位数字。未参加笔试的，取消进入下一环节资格。②笔试结束后，依据笔试成绩从高到低，按照岗位计划数与进入面试人数1:3的比例确定面试人选，达不到此比例的，按实际人数进入面试。同一岗位报考人员笔试成绩末位并列的同时进入面试环节。③笔试成绩和进入面试人员将在</w:t>
      </w:r>
      <w:r>
        <w:rPr>
          <w:rFonts w:hint="eastAsia" w:ascii="Times New Roman" w:hAnsi="Times New Roman" w:eastAsia="仿宋_GB2312" w:cs="Times New Roman"/>
          <w:sz w:val="32"/>
          <w:szCs w:val="32"/>
          <w:lang w:val="en-US" w:eastAsia="zh-CN"/>
        </w:rPr>
        <w:t>“贵康养”</w:t>
      </w:r>
      <w:r>
        <w:rPr>
          <w:rFonts w:hint="default" w:ascii="Times New Roman" w:hAnsi="Times New Roman" w:eastAsia="仿宋_GB2312" w:cs="Times New Roman"/>
          <w:sz w:val="32"/>
          <w:szCs w:val="32"/>
          <w:lang w:val="en-US" w:eastAsia="zh-CN"/>
        </w:rPr>
        <w:t>微信公众号上适时公布，公布后不再进行递补。</w:t>
      </w:r>
    </w:p>
    <w:p w14:paraId="1759799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2.面试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①面试方式为半结构化。②面试成绩满分为100分，面试成绩均按“四舍五入法”保留小数点后两位数字。设面试最低合格分数线</w:t>
      </w:r>
      <w:r>
        <w:rPr>
          <w:rFonts w:hint="eastAsia" w:ascii="Times New Roman" w:hAnsi="Times New Roman" w:eastAsia="仿宋_GB2312" w:cs="Times New Roman"/>
          <w:sz w:val="32"/>
          <w:szCs w:val="32"/>
          <w:lang w:val="en-US" w:eastAsia="zh-CN"/>
        </w:rPr>
        <w:t>75</w:t>
      </w:r>
      <w:r>
        <w:rPr>
          <w:rFonts w:hint="default" w:ascii="Times New Roman" w:hAnsi="Times New Roman" w:eastAsia="仿宋_GB2312" w:cs="Times New Roman"/>
          <w:sz w:val="32"/>
          <w:szCs w:val="32"/>
          <w:lang w:val="en-US" w:eastAsia="zh-CN"/>
        </w:rPr>
        <w:t>分，面试成绩未达最低合格分数线者不能参与下一环节。③面试成绩适时在</w:t>
      </w:r>
      <w:r>
        <w:rPr>
          <w:rFonts w:hint="eastAsia" w:ascii="Times New Roman" w:hAnsi="Times New Roman" w:eastAsia="仿宋_GB2312" w:cs="Times New Roman"/>
          <w:sz w:val="32"/>
          <w:szCs w:val="32"/>
          <w:lang w:val="en-US" w:eastAsia="zh-CN"/>
        </w:rPr>
        <w:t>“贵康养”</w:t>
      </w:r>
      <w:r>
        <w:rPr>
          <w:rFonts w:hint="default" w:ascii="Times New Roman" w:hAnsi="Times New Roman" w:eastAsia="仿宋_GB2312" w:cs="Times New Roman"/>
          <w:sz w:val="32"/>
          <w:szCs w:val="32"/>
          <w:lang w:val="en-US" w:eastAsia="zh-CN"/>
        </w:rPr>
        <w:t>微信公众号上发布。</w:t>
      </w:r>
    </w:p>
    <w:p w14:paraId="6BB3F47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笔试、面试时间和地点将通过邮件、短信、电话等方式另行通知。未入围者，不再另行通知。</w:t>
      </w:r>
    </w:p>
    <w:p w14:paraId="5084DA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拟录用人员需进行体检并出具体检报告，体检标准原则上参照《公务员录用体检通用标准（试行）》，体检需在三甲医院或指定医院进行，体检费用由应聘人员自理。若应聘人员身体条件不能正常履行招聘岗位职责的，将取消录用资格。</w:t>
      </w:r>
    </w:p>
    <w:p w14:paraId="734BCD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.背景调查主要包括招聘人员政治思想、道德品质、能力素质、工作表现、遵纪守法、廉洁自律等方面。</w:t>
      </w:r>
    </w:p>
    <w:p w14:paraId="3A7F0F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.拟录用人员应在规定时间内到公司报到。</w:t>
      </w:r>
    </w:p>
    <w:p w14:paraId="4AD866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t>五、工作地点</w:t>
      </w:r>
    </w:p>
    <w:p w14:paraId="2695C4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贵州省贵阳市观山湖区金清大道238号贵阳市第三人民医院三医康复中心大楼</w:t>
      </w:r>
    </w:p>
    <w:p w14:paraId="46AC06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t>六、薪酬及福利待遇</w:t>
      </w:r>
    </w:p>
    <w:p w14:paraId="1BBD09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1.薪酬待遇按照公司薪酬管理制度执行。</w:t>
      </w:r>
    </w:p>
    <w:p w14:paraId="5C88AF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2.按国家相关规定和公司相关制度享受社会保险、公积金、午餐、带薪年假等福利。</w:t>
      </w:r>
    </w:p>
    <w:p w14:paraId="2F7AE6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t>七、其他事项</w:t>
      </w:r>
    </w:p>
    <w:p w14:paraId="432347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（一）本次招聘不收取任何费用。</w:t>
      </w:r>
    </w:p>
    <w:p w14:paraId="03CF6B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（二）资格审查贯穿招聘全过程，拟录用人员应提供真实有效的相关信息和材料，发现弄虚作假者，取消录用资格。</w:t>
      </w:r>
    </w:p>
    <w:p w14:paraId="1331CD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（三）本招聘公告有关事宜，由贵阳市康养集团有限公司三医康养服务分公司负责解释。</w:t>
      </w:r>
    </w:p>
    <w:p w14:paraId="4910B7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（四）本次招聘工作本着公平、公正、公开的原则，由上级公司纪委对公开招聘工作进行全程监督。</w:t>
      </w:r>
    </w:p>
    <w:p w14:paraId="56D16E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（五）进入复试环节的应聘者纳入本岗位人才储备库，本次复试成绩在12个月内有效，公司在12个月内同岗位出现用人需求的，可根据人才储备库人员意愿顺位录用。</w:t>
      </w:r>
    </w:p>
    <w:p w14:paraId="398729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p>
    <w:bookmarkEnd w:id="0"/>
    <w:p w14:paraId="11F72C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2238" w:leftChars="304" w:right="0" w:hanging="1600" w:hangingChars="5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附件：1.</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贵阳市康养集团有限公司三医康养服务分公司公开招聘岗位需求表（2025年第一批补招）</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w:t>
      </w:r>
    </w:p>
    <w:p w14:paraId="45CDBF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2236" w:leftChars="760" w:right="0" w:hanging="640" w:hanging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2.《</w:t>
      </w:r>
      <w:r>
        <w:rPr>
          <w:rFonts w:hint="default" w:ascii="Times New Roman" w:hAnsi="Times New Roman" w:eastAsia="仿宋_GB2312" w:cs="Times New Roman"/>
          <w:sz w:val="32"/>
          <w:szCs w:val="32"/>
          <w:lang w:val="en-US" w:eastAsia="zh-CN"/>
        </w:rPr>
        <w:t>贵阳市康养集团有限公司三医康养服务分公司</w:t>
      </w:r>
    </w:p>
    <w:p w14:paraId="1A7630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2234" w:leftChars="1064" w:right="0" w:firstLine="0" w:firstLineChars="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sz w:val="32"/>
          <w:szCs w:val="32"/>
          <w:lang w:val="en-US" w:eastAsia="zh-CN"/>
        </w:rPr>
        <w:t>2025年第一批补招报名表</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w:t>
      </w:r>
    </w:p>
    <w:p w14:paraId="492E40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2236" w:leftChars="760" w:right="0" w:hanging="640" w:hanging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3.《</w:t>
      </w:r>
      <w:r>
        <w:rPr>
          <w:rFonts w:hint="default" w:ascii="Times New Roman" w:hAnsi="Times New Roman" w:eastAsia="仿宋_GB2312" w:cs="Times New Roman"/>
          <w:sz w:val="32"/>
          <w:szCs w:val="32"/>
          <w:lang w:val="en-US" w:eastAsia="zh-CN"/>
        </w:rPr>
        <w:t>贵阳市康养集团有限公司三医康养服务分公司2025年第一批补招人员基本信息登记表</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w:t>
      </w:r>
    </w:p>
    <w:p w14:paraId="082A49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2236" w:leftChars="760" w:right="0" w:hanging="640" w:hangingChars="200"/>
        <w:jc w:val="both"/>
        <w:textAlignment w:val="auto"/>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4.近亲属在本单位（系统）工作情况报告表</w:t>
      </w:r>
    </w:p>
    <w:p w14:paraId="34FAAE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2236" w:leftChars="760" w:right="0" w:hanging="640" w:hanging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5.近亲属关系图</w:t>
      </w:r>
    </w:p>
    <w:p w14:paraId="69C298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p>
    <w:p w14:paraId="14388A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p>
    <w:p w14:paraId="6F423D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p>
    <w:p w14:paraId="7791E5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2240" w:firstLineChars="7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贵阳市康养集团有限公司三医康养服务分公司</w:t>
      </w:r>
    </w:p>
    <w:p w14:paraId="2DE011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160" w:firstLineChars="1300"/>
        <w:jc w:val="left"/>
        <w:textAlignment w:val="auto"/>
        <w:rPr>
          <w:rFonts w:hint="default" w:ascii="Times New Roman" w:hAnsi="Times New Roman" w:eastAsia="仿宋_GB2312" w:cs="Times New Roman"/>
          <w:i w:val="0"/>
          <w:iCs w:val="0"/>
          <w:caps w:val="0"/>
          <w:color w:val="3E3E3E"/>
          <w:spacing w:val="8"/>
          <w:sz w:val="32"/>
          <w:szCs w:val="32"/>
          <w:lang w:val="en-US" w:eastAsia="zh-CN"/>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2025年</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11</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月</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22日</w:t>
      </w:r>
    </w:p>
    <w:sectPr>
      <w:footerReference r:id="rId3" w:type="default"/>
      <w:pgSz w:w="11906" w:h="16838"/>
      <w:pgMar w:top="1587" w:right="1587" w:bottom="181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C66BD3-DAB0-45A9-9559-6CD10BA5C3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embedRegular r:id="rId2" w:fontKey="{2B1E70DD-7AA6-43C6-9DC5-E4509AF690A1}"/>
  </w:font>
  <w:font w:name="仿宋_GB2312">
    <w:panose1 w:val="02010609030101010101"/>
    <w:charset w:val="86"/>
    <w:family w:val="auto"/>
    <w:pitch w:val="default"/>
    <w:sig w:usb0="00000001" w:usb1="080E0000" w:usb2="00000000" w:usb3="00000000" w:csb0="00040000" w:csb1="00000000"/>
    <w:embedRegular r:id="rId3" w:fontKey="{D600E4D4-893A-4D2A-A09E-809AA4055B15}"/>
  </w:font>
  <w:font w:name="楷体_GB2312">
    <w:panose1 w:val="02010609030101010101"/>
    <w:charset w:val="86"/>
    <w:family w:val="auto"/>
    <w:pitch w:val="default"/>
    <w:sig w:usb0="00000001" w:usb1="080E0000" w:usb2="00000000" w:usb3="00000000" w:csb0="00040000" w:csb1="00000000"/>
    <w:embedRegular r:id="rId4" w:fontKey="{1942357A-2EF9-4A06-BA50-1C00E56D9EDA}"/>
  </w:font>
  <w:font w:name="Arial Unicode MS">
    <w:panose1 w:val="020B0604020202020204"/>
    <w:charset w:val="86"/>
    <w:family w:val="auto"/>
    <w:pitch w:val="default"/>
    <w:sig w:usb0="FFFFFFFF" w:usb1="E9FFFFFF" w:usb2="0000003F" w:usb3="00000000" w:csb0="603F01FF" w:csb1="FFFF000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B2D9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6731D">
                          <w:pPr>
                            <w:pStyle w:val="2"/>
                            <w:rPr>
                              <w:rFonts w:hint="eastAsia" w:ascii="宋体" w:hAnsi="宋体" w:eastAsia="宋体" w:cs="宋体"/>
                              <w:sz w:val="24"/>
                              <w:szCs w:val="24"/>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86731D">
                    <w:pPr>
                      <w:pStyle w:val="2"/>
                      <w:rPr>
                        <w:rFonts w:hint="eastAsia" w:ascii="宋体" w:hAnsi="宋体" w:eastAsia="宋体" w:cs="宋体"/>
                        <w:sz w:val="24"/>
                        <w:szCs w:val="24"/>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MGRlYzM2MjhhMjY4NjYyNmEzM2FhM2Q2MzJlN2QifQ=="/>
  </w:docVars>
  <w:rsids>
    <w:rsidRoot w:val="1A7F6367"/>
    <w:rsid w:val="021C7BD7"/>
    <w:rsid w:val="022A0D48"/>
    <w:rsid w:val="031B7A76"/>
    <w:rsid w:val="038D1120"/>
    <w:rsid w:val="066C39EA"/>
    <w:rsid w:val="0A1B372D"/>
    <w:rsid w:val="0B85745B"/>
    <w:rsid w:val="0E4862D6"/>
    <w:rsid w:val="0EEF2A5C"/>
    <w:rsid w:val="121F5BBC"/>
    <w:rsid w:val="14202FAC"/>
    <w:rsid w:val="142A6947"/>
    <w:rsid w:val="14316A38"/>
    <w:rsid w:val="15ED6CC8"/>
    <w:rsid w:val="15FC0528"/>
    <w:rsid w:val="166C7049"/>
    <w:rsid w:val="16915E7C"/>
    <w:rsid w:val="16C9321C"/>
    <w:rsid w:val="17066479"/>
    <w:rsid w:val="18196503"/>
    <w:rsid w:val="193A152D"/>
    <w:rsid w:val="198C1A11"/>
    <w:rsid w:val="1A7F6367"/>
    <w:rsid w:val="1AA16695"/>
    <w:rsid w:val="1B6F0FEF"/>
    <w:rsid w:val="1BE7774A"/>
    <w:rsid w:val="1BEA548C"/>
    <w:rsid w:val="1CF42E6E"/>
    <w:rsid w:val="1DE06B47"/>
    <w:rsid w:val="1ECF6560"/>
    <w:rsid w:val="21820F42"/>
    <w:rsid w:val="222906F3"/>
    <w:rsid w:val="229B128E"/>
    <w:rsid w:val="22E76282"/>
    <w:rsid w:val="23116649"/>
    <w:rsid w:val="23687386"/>
    <w:rsid w:val="24D12AED"/>
    <w:rsid w:val="268E60F3"/>
    <w:rsid w:val="28367B40"/>
    <w:rsid w:val="2B165956"/>
    <w:rsid w:val="2B7A384C"/>
    <w:rsid w:val="2D0E2D8D"/>
    <w:rsid w:val="2E731311"/>
    <w:rsid w:val="31267A1B"/>
    <w:rsid w:val="323D7C6C"/>
    <w:rsid w:val="32C23F6D"/>
    <w:rsid w:val="32E26A66"/>
    <w:rsid w:val="334D0383"/>
    <w:rsid w:val="33CD20D3"/>
    <w:rsid w:val="34095E81"/>
    <w:rsid w:val="34847DD4"/>
    <w:rsid w:val="34A0232D"/>
    <w:rsid w:val="34D66156"/>
    <w:rsid w:val="34EE16F2"/>
    <w:rsid w:val="366306C8"/>
    <w:rsid w:val="36B85A54"/>
    <w:rsid w:val="3743073C"/>
    <w:rsid w:val="3A450274"/>
    <w:rsid w:val="3A932DBF"/>
    <w:rsid w:val="3ACC5147"/>
    <w:rsid w:val="41910061"/>
    <w:rsid w:val="41E06866"/>
    <w:rsid w:val="42A31926"/>
    <w:rsid w:val="447D7C06"/>
    <w:rsid w:val="45311826"/>
    <w:rsid w:val="454B049A"/>
    <w:rsid w:val="45911BAD"/>
    <w:rsid w:val="46445615"/>
    <w:rsid w:val="467D79D4"/>
    <w:rsid w:val="47A36972"/>
    <w:rsid w:val="47FD3CCE"/>
    <w:rsid w:val="48BD6DE4"/>
    <w:rsid w:val="4A2D2768"/>
    <w:rsid w:val="4A367C73"/>
    <w:rsid w:val="4AE61EA5"/>
    <w:rsid w:val="4C7B1665"/>
    <w:rsid w:val="50962F12"/>
    <w:rsid w:val="53DE60C1"/>
    <w:rsid w:val="53FF2B7C"/>
    <w:rsid w:val="555B32DB"/>
    <w:rsid w:val="55C73B6D"/>
    <w:rsid w:val="560F6662"/>
    <w:rsid w:val="56500D08"/>
    <w:rsid w:val="56CC03BB"/>
    <w:rsid w:val="58A15938"/>
    <w:rsid w:val="58C8493E"/>
    <w:rsid w:val="591558D8"/>
    <w:rsid w:val="5A116CE4"/>
    <w:rsid w:val="5B3E6C86"/>
    <w:rsid w:val="5D890602"/>
    <w:rsid w:val="5F8674F3"/>
    <w:rsid w:val="62101AC9"/>
    <w:rsid w:val="6464713F"/>
    <w:rsid w:val="65C90D8D"/>
    <w:rsid w:val="660621BD"/>
    <w:rsid w:val="66BC0A14"/>
    <w:rsid w:val="693F6A4B"/>
    <w:rsid w:val="6C327B3B"/>
    <w:rsid w:val="6E572AC1"/>
    <w:rsid w:val="6ED50C51"/>
    <w:rsid w:val="6F174DC6"/>
    <w:rsid w:val="70123854"/>
    <w:rsid w:val="70C37884"/>
    <w:rsid w:val="747B4406"/>
    <w:rsid w:val="77326DE2"/>
    <w:rsid w:val="77E024A9"/>
    <w:rsid w:val="7A2F6592"/>
    <w:rsid w:val="7A462207"/>
    <w:rsid w:val="7D295820"/>
    <w:rsid w:val="7F482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16"/>
    <w:autoRedefine/>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2432</Words>
  <Characters>2526</Characters>
  <Lines>0</Lines>
  <Paragraphs>0</Paragraphs>
  <TotalTime>30</TotalTime>
  <ScaleCrop>false</ScaleCrop>
  <LinksUpToDate>false</LinksUpToDate>
  <CharactersWithSpaces>2527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2021-07-01T02:27:00Z</dcterms:created>
  <dc:creator>lx༊࿆</dc:creator>
  <cp:lastModifiedBy>川</cp:lastModifiedBy>
  <cp:lastPrinted>2024-03-28T01:54:00Z</cp:lastPrinted>
  <dcterms:modified xsi:type="dcterms:W3CDTF">2025-11-25T02:06:51Z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D9211DEEFD324362ACAF52B9DEA3D6E3_13</vt:lpwstr>
  </property>
  <property fmtid="{D5CDD505-2E9C-101B-9397-08002B2CF9AE}" pid="4" name="KSOTemplateDocerSaveRecord">
    <vt:lpwstr>eyJoZGlkIjoiMjM1NGRhMmYyYzZkNDlhZjM0YjczYzkxMzI1ODcyNTIiLCJ1c2VySWQiOiI4ODczMzU5NDgifQ==</vt:lpwstr>
  </property>
</Properties>
</file>