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9365">
      <w:pPr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bCs/>
          <w:sz w:val="28"/>
          <w:szCs w:val="28"/>
        </w:rPr>
        <w:t xml:space="preserve">                    </w:t>
      </w:r>
    </w:p>
    <w:p w14:paraId="4FF19F61">
      <w:pPr>
        <w:spacing w:after="156" w:afterLines="50"/>
        <w:jc w:val="center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 w14:paraId="2F351D3C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为了准确反映受检者身体的真实状况，请注意以下事项：</w:t>
      </w:r>
    </w:p>
    <w:p w14:paraId="5C5B85E9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1.均应到指定医院进行体检，其他医疗单位的检查结果一律无效。</w:t>
      </w:r>
    </w:p>
    <w:p w14:paraId="140C678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2.体检严禁弄虚作假、冒名顶替；如隐瞒病史影响体检结果的，后果自负。</w:t>
      </w:r>
    </w:p>
    <w:p w14:paraId="0FC8A27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 w14:paraId="64E964D6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4.体检前一天请注意休息，勿熬夜，不要饮酒，避免剧烈运动。</w:t>
      </w:r>
    </w:p>
    <w:p w14:paraId="4F48935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5.体检当天需进行采血、B超等检查，请在受检前禁食8-12小时。</w:t>
      </w:r>
    </w:p>
    <w:p w14:paraId="46FB2B5B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 w14:paraId="4446C50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7.请配合医生认真检查所有项目，勿漏检。若自动放弃某一检查项目，将会影响对您的录用。</w:t>
      </w:r>
    </w:p>
    <w:p w14:paraId="6A244D92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8.体检医师可根据实际需要，增加必要的相应检查、检验项目。</w:t>
      </w:r>
    </w:p>
    <w:p w14:paraId="0DD116F4">
      <w:pPr>
        <w:spacing w:line="520" w:lineRule="exact"/>
        <w:ind w:firstLine="640" w:firstLineChars="200"/>
        <w:rPr>
          <w:rFonts w:hint="eastAsia" w:ascii="Times New Roman" w:hAnsi="Times New Roman" w:eastAsia="黑体"/>
          <w:b/>
          <w:bCs/>
          <w:sz w:val="32"/>
          <w:szCs w:val="36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6"/>
        </w:rPr>
        <w:t>特别提醒</w:t>
      </w:r>
      <w:r>
        <w:rPr>
          <w:rFonts w:hint="eastAsia" w:eastAsia="黑体"/>
          <w:sz w:val="32"/>
          <w:szCs w:val="36"/>
          <w:lang w:eastAsia="zh-CN"/>
        </w:rPr>
        <w:t>：</w:t>
      </w:r>
    </w:p>
    <w:p w14:paraId="0947667D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1.《事业单位公开招聘违纪违规行为处理规定》（人社部35号令）</w:t>
      </w:r>
      <w:r>
        <w:rPr>
          <w:rFonts w:ascii="Times New Roman" w:hAnsi="Times New Roman" w:eastAsia="仿宋_GB2312"/>
          <w:sz w:val="32"/>
          <w:szCs w:val="36"/>
        </w:rPr>
        <w:t xml:space="preserve"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    </w:t>
      </w:r>
    </w:p>
    <w:p w14:paraId="6D4CDBF2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2. 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 w14:paraId="45B3BC18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3. 进入体检的考生须保持通讯畅通，在规定的时间内到指定地点报到并按时参加体检</w:t>
      </w:r>
      <w:r>
        <w:rPr>
          <w:rFonts w:ascii="Times New Roman" w:hAnsi="Times New Roman" w:eastAsia="仿宋_GB2312"/>
          <w:sz w:val="32"/>
          <w:szCs w:val="36"/>
        </w:rPr>
        <w:t>；如因考生本人通讯不畅等原因，未能在体检当日到达指定地点集合参加体检的，责任自负，由此产生的后果由考生本人承担。</w:t>
      </w:r>
    </w:p>
    <w:p w14:paraId="12B8A693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4. 证件与考生本人不符或考生所持证件不全的，不得进入体检环节。</w:t>
      </w:r>
    </w:p>
    <w:p w14:paraId="75D14B38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5. 遵守考生本人所提交的《考试聘用诚信承诺书》中承诺的“认真对待每一个考试环节，完成相应的程序，不无故放弃或中断；严格遵守考试纪律，不以任何形式作弊”的内容。</w:t>
      </w:r>
    </w:p>
    <w:p w14:paraId="73C828EB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6.</w:t>
      </w:r>
      <w:r>
        <w:rPr>
          <w:rFonts w:hint="eastAsia" w:ascii="Times New Roman" w:hAnsi="Times New Roman" w:eastAsia="仿宋_GB2312"/>
          <w:b/>
          <w:bCs/>
          <w:sz w:val="32"/>
          <w:szCs w:val="36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6"/>
        </w:rPr>
        <w:t>女性考生请穿平跟鞋，勿穿有金属的内衣裤。</w:t>
      </w:r>
    </w:p>
    <w:p w14:paraId="66C999C7">
      <w:pPr>
        <w:pStyle w:val="2"/>
        <w:ind w:firstLine="321" w:firstLineChars="100"/>
        <w:rPr>
          <w:rFonts w:hint="default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  <w:t>怀孕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  <w:t>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  <w:t>请自带营养早餐，相关体检项目结束后可根据医生提示就餐，其他考生根据自身情况自行决定是否自带早餐。</w:t>
      </w:r>
    </w:p>
    <w:p w14:paraId="200B9864">
      <w:pPr>
        <w:rPr>
          <w:rFonts w:ascii="Times New Roman" w:hAnsi="Times New Roman"/>
        </w:rPr>
      </w:pPr>
    </w:p>
    <w:p w14:paraId="0D900A52"/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87E6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6555F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A6B506D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495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F91"/>
    <w:rsid w:val="2FF64473"/>
    <w:rsid w:val="5AF2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893</Characters>
  <Lines>0</Lines>
  <Paragraphs>0</Paragraphs>
  <TotalTime>4</TotalTime>
  <ScaleCrop>false</ScaleCrop>
  <LinksUpToDate>false</LinksUpToDate>
  <CharactersWithSpaces>929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周礼运</cp:lastModifiedBy>
  <dcterms:modified xsi:type="dcterms:W3CDTF">2025-11-24T06:45:04Z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eyJoZGlkIjoiY2VhYmQxOGE2ZGRiMzgyZTYwZmJiY2M5ZWM4MWU4OWUiLCJ1c2VySWQiOiI2NTgxODI1NzMifQ==</vt:lpwstr>
  </property>
  <property fmtid="{D5CDD505-2E9C-101B-9397-08002B2CF9AE}" pid="4" name="ICV">
    <vt:lpwstr>2CB3F5AF3FE0455DBE71C549C5EF6003_12</vt:lpwstr>
  </property>
</Properties>
</file>