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767"/>
        <w:gridCol w:w="1417"/>
        <w:gridCol w:w="1750"/>
        <w:gridCol w:w="1916"/>
        <w:gridCol w:w="1167"/>
        <w:gridCol w:w="2146"/>
        <w:gridCol w:w="1400"/>
        <w:gridCol w:w="808"/>
      </w:tblGrid>
      <w:tr w14:paraId="01E96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40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0DED3">
            <w:pPr>
              <w:pStyle w:val="3"/>
              <w:spacing w:beforeAutospacing="0" w:afterAutospacing="0" w:line="5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  <w:t>：</w:t>
            </w:r>
            <w:bookmarkStart w:id="0" w:name="_GoBack"/>
            <w:bookmarkEnd w:id="0"/>
          </w:p>
          <w:p w14:paraId="41EBF28F">
            <w:pPr>
              <w:pStyle w:val="3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2025年铜鼓县兴铜林业发展有限公司公开招聘项目经理及临时工作人员</w:t>
            </w:r>
          </w:p>
          <w:p w14:paraId="30E6C904">
            <w:pPr>
              <w:pStyle w:val="3"/>
              <w:spacing w:beforeAutospacing="0" w:afterAutospacing="0" w:line="600" w:lineRule="exact"/>
              <w:jc w:val="center"/>
              <w:rPr>
                <w:rFonts w:hint="eastAsia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岗位表</w:t>
            </w:r>
          </w:p>
        </w:tc>
      </w:tr>
      <w:tr w14:paraId="520C8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C64D">
            <w:pPr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</w:rPr>
              <w:t>岗位代码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CC66">
            <w:pPr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</w:rPr>
              <w:t>招聘岗位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9800">
            <w:pPr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</w:rPr>
              <w:t>招聘人数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565C">
            <w:pPr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504C">
            <w:pPr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383D">
            <w:pPr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D847">
            <w:pPr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</w:rPr>
              <w:t>其他条件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803C">
            <w:pPr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  <w:lang w:val="en-US" w:eastAsia="zh-CN"/>
              </w:rPr>
              <w:t>待遇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3CB6">
            <w:pPr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7D227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A994">
            <w:pPr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XTTD</w:t>
            </w:r>
            <w:r>
              <w:rPr>
                <w:rFonts w:hint="eastAsia" w:eastAsia="宋体"/>
                <w:color w:val="000000"/>
                <w:sz w:val="22"/>
                <w:szCs w:val="22"/>
              </w:rPr>
              <w:t>202</w:t>
            </w: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eastAsia="宋体"/>
                <w:color w:val="000000"/>
                <w:sz w:val="22"/>
                <w:szCs w:val="22"/>
              </w:rPr>
              <w:t>0</w:t>
            </w: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FE9A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项目经理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E8C2">
            <w:pPr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6466">
            <w:pPr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40周岁及以下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9DDE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农业类、林业类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96D8">
            <w:pPr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本科及以上学历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A7BA">
            <w:pPr>
              <w:jc w:val="left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1.具有5年以上农资企业生产管理或销售经验；</w:t>
            </w: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2.具有农业初级资格认证优先。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9129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3400元/月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36AC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BBB0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3BAB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XTTD202502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B77E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财务专员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2BA2">
            <w:pPr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F13C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40周岁及以下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6D97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会计与审计类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1775">
            <w:pPr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12F6">
            <w:pPr>
              <w:jc w:val="left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1.具有3年以上企业财务工作经验，制造类企业优先；2.具有初级及以上会计从业资格证；</w:t>
            </w: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3.共产党员优先。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8753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2800元/月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8D98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2F5346F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74058"/>
    <w:rsid w:val="5717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</w:rPr>
  </w:style>
  <w:style w:type="paragraph" w:styleId="4">
    <w:name w:val="Body Text First Indent 2"/>
    <w:basedOn w:val="1"/>
    <w:next w:val="1"/>
    <w:qFormat/>
    <w:uiPriority w:val="0"/>
    <w:pPr>
      <w:ind w:left="200" w:leftChars="200"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2025-12-01T03:31:00Z</dcterms:created>
  <dc:creator>123</dc:creator>
  <cp:lastModifiedBy>123</cp:lastModifiedBy>
  <dcterms:modified xsi:type="dcterms:W3CDTF">2025-12-01T03:33:04Z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199ECC0CF72B4209B25A67216CBCF651_11</vt:lpwstr>
  </property>
  <property fmtid="{D5CDD505-2E9C-101B-9397-08002B2CF9AE}" pid="4" name="KSOTemplateDocerSaveRecord">
    <vt:lpwstr>eyJoZGlkIjoiMTZkNzc3ZjA3YjBhYzdlMDYxM2MzYjM3NjFiY2Y3NDQiLCJ1c2VySWQiOiI2MTI4NjY0NjkifQ==</vt:lpwstr>
  </property>
</Properties>
</file>