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CB18D">
      <w:pPr>
        <w:overflowPunct w:val="0"/>
        <w:topLinePunct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附表</w:t>
      </w:r>
      <w:r>
        <w:rPr>
          <w:rFonts w:hint="eastAsia" w:ascii="Times New Roman" w:hAnsi="Times New Roman" w:eastAsia="黑体"/>
          <w:sz w:val="32"/>
          <w:szCs w:val="32"/>
        </w:rPr>
        <w:t>1</w:t>
      </w:r>
    </w:p>
    <w:p w14:paraId="0BA2AEF9">
      <w:pPr>
        <w:overflowPunct w:val="0"/>
        <w:topLinePunct/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</w:rPr>
        <w:t>四川省生态环境科学研究院2025年</w:t>
      </w:r>
    </w:p>
    <w:p w14:paraId="3443A77D">
      <w:pPr>
        <w:overflowPunct w:val="0"/>
        <w:topLinePunct/>
        <w:spacing w:after="156" w:afterLines="5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公开考核招聘专业技术人员岗位和条件要求一览表</w:t>
      </w:r>
      <w:bookmarkEnd w:id="0"/>
      <w:r>
        <w:rPr>
          <w:rFonts w:hint="eastAsia" w:ascii="Times New Roman" w:hAnsi="Times New Roman" w:eastAsia="方正小标宋简体"/>
          <w:sz w:val="44"/>
          <w:szCs w:val="44"/>
        </w:rPr>
        <w:t>1</w:t>
      </w:r>
    </w:p>
    <w:p w14:paraId="7AFE8593">
      <w:pPr>
        <w:overflowPunct w:val="0"/>
        <w:topLinePunct/>
        <w:spacing w:after="156" w:afterLines="50" w:line="560" w:lineRule="exact"/>
        <w:jc w:val="center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（博士研究生）</w:t>
      </w:r>
    </w:p>
    <w:tbl>
      <w:tblPr>
        <w:tblStyle w:val="8"/>
        <w:tblpPr w:leftFromText="180" w:rightFromText="180" w:vertAnchor="text" w:tblpXSpec="center" w:tblpY="1"/>
        <w:tblOverlap w:val="never"/>
        <w:tblW w:w="13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1134"/>
        <w:gridCol w:w="1234"/>
        <w:gridCol w:w="825"/>
        <w:gridCol w:w="906"/>
        <w:gridCol w:w="973"/>
        <w:gridCol w:w="1302"/>
        <w:gridCol w:w="1372"/>
        <w:gridCol w:w="1973"/>
        <w:gridCol w:w="1216"/>
        <w:gridCol w:w="880"/>
        <w:gridCol w:w="2176"/>
      </w:tblGrid>
      <w:tr w14:paraId="5DA87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wBefore w:w="0" w:type="dxa"/>
          <w:wAfter w:w="0" w:type="dxa"/>
          <w:trHeight w:val="567" w:hRule="atLeast"/>
          <w:tblHeader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42E47">
            <w:pPr>
              <w:overflowPunct w:val="0"/>
              <w:topLinePunct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招聘单位</w:t>
            </w:r>
          </w:p>
        </w:tc>
        <w:tc>
          <w:tcPr>
            <w:tcW w:w="12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3DFB5">
            <w:pPr>
              <w:overflowPunct w:val="0"/>
              <w:topLinePunct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招聘岗位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E5CD4">
            <w:pPr>
              <w:overflowPunct w:val="0"/>
              <w:topLinePunct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岗位类别</w:t>
            </w:r>
          </w:p>
        </w:tc>
        <w:tc>
          <w:tcPr>
            <w:tcW w:w="9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2FF7B">
            <w:pPr>
              <w:overflowPunct w:val="0"/>
              <w:topLinePunct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岗位编码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AF0FD">
            <w:pPr>
              <w:overflowPunct w:val="0"/>
              <w:topLinePunct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招聘人数</w:t>
            </w:r>
          </w:p>
        </w:tc>
        <w:tc>
          <w:tcPr>
            <w:tcW w:w="13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8B9F7">
            <w:pPr>
              <w:overflowPunct w:val="0"/>
              <w:topLinePunct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年龄</w:t>
            </w:r>
          </w:p>
        </w:tc>
        <w:tc>
          <w:tcPr>
            <w:tcW w:w="33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B47E9">
            <w:pPr>
              <w:overflowPunct w:val="0"/>
              <w:topLinePunct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学历及专业</w:t>
            </w:r>
          </w:p>
        </w:tc>
        <w:tc>
          <w:tcPr>
            <w:tcW w:w="2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3B153">
            <w:pPr>
              <w:overflowPunct w:val="0"/>
              <w:topLinePunct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职称</w:t>
            </w:r>
          </w:p>
        </w:tc>
        <w:tc>
          <w:tcPr>
            <w:tcW w:w="21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2C0F99">
            <w:pPr>
              <w:overflowPunct w:val="0"/>
              <w:topLinePunct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备注</w:t>
            </w:r>
          </w:p>
        </w:tc>
      </w:tr>
      <w:tr w14:paraId="0C47F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wBefore w:w="0" w:type="dxa"/>
          <w:wAfter w:w="0" w:type="dxa"/>
          <w:trHeight w:val="567" w:hRule="atLeast"/>
          <w:tblHeader/>
        </w:trPr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8B826">
            <w:pPr>
              <w:widowControl/>
              <w:overflowPunct w:val="0"/>
              <w:topLinePunct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2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5187B">
            <w:pPr>
              <w:widowControl/>
              <w:overflowPunct w:val="0"/>
              <w:topLinePunct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CA39A">
            <w:pPr>
              <w:widowControl/>
              <w:overflowPunct w:val="0"/>
              <w:topLinePunct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A3C1B">
            <w:pPr>
              <w:widowControl/>
              <w:overflowPunct w:val="0"/>
              <w:topLinePunct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F2403">
            <w:pPr>
              <w:widowControl/>
              <w:overflowPunct w:val="0"/>
              <w:topLinePunct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C449E">
            <w:pPr>
              <w:overflowPunct w:val="0"/>
              <w:topLinePunct/>
              <w:jc w:val="center"/>
              <w:rPr>
                <w:rFonts w:ascii="Times New Roman" w:hAnsi="Times New Roman" w:eastAsia="黑体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B756C">
            <w:pPr>
              <w:overflowPunct w:val="0"/>
              <w:topLinePunct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学历学位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20490">
            <w:pPr>
              <w:overflowPunct w:val="0"/>
              <w:topLinePunct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专业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EDA41">
            <w:pPr>
              <w:overflowPunct w:val="0"/>
              <w:topLinePunct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职称级别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143E7">
            <w:pPr>
              <w:overflowPunct w:val="0"/>
              <w:topLinePunct/>
              <w:jc w:val="center"/>
              <w:rPr>
                <w:rFonts w:ascii="Times New Roman" w:hAnsi="Times New Roman" w:eastAsia="黑体"/>
              </w:rPr>
            </w:pPr>
            <w:r>
              <w:rPr>
                <w:rFonts w:ascii="Times New Roman" w:hAnsi="Times New Roman" w:eastAsia="黑体"/>
              </w:rPr>
              <w:t>职称专业</w:t>
            </w:r>
          </w:p>
        </w:tc>
        <w:tc>
          <w:tcPr>
            <w:tcW w:w="21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1C18E">
            <w:pPr>
              <w:widowControl/>
              <w:overflowPunct w:val="0"/>
              <w:topLinePunct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</w:tr>
      <w:tr w14:paraId="04C55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wBefore w:w="0" w:type="dxa"/>
          <w:wAfter w:w="0" w:type="dxa"/>
          <w:trHeight w:val="1509" w:hRule="atLeast"/>
        </w:trPr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C31141D">
            <w:pPr>
              <w:overflowPunct w:val="0"/>
              <w:topLinePunct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四川省生态环境科学研究院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2FC8B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大气污染防治研究岗位1（大气光化学研究方向）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B26108">
            <w:pPr>
              <w:overflowPunct w:val="0"/>
              <w:topLinePunct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专业技术岗位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B56357">
            <w:pPr>
              <w:overflowPunct w:val="0"/>
              <w:topLinePunct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20250001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B4479">
            <w:pPr>
              <w:overflowPunct w:val="0"/>
              <w:topLinePunct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D6216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19</w:t>
            </w:r>
            <w:r>
              <w:rPr>
                <w:rFonts w:hint="eastAsia" w:ascii="Times New Roman" w:hAnsi="Times New Roman" w:eastAsia="仿宋_GB2312"/>
                <w:szCs w:val="21"/>
              </w:rPr>
              <w:t>87</w:t>
            </w:r>
            <w:r>
              <w:rPr>
                <w:rFonts w:ascii="Times New Roman" w:hAnsi="Times New Roman" w:eastAsia="仿宋_GB2312"/>
                <w:szCs w:val="21"/>
              </w:rPr>
              <w:t>年1月1日及以后出生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36C23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研究生学历并取得博士学位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5D457">
            <w:pPr>
              <w:jc w:val="center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环境科学专业、环境工程专业</w:t>
            </w:r>
            <w:r>
              <w:rPr>
                <w:rFonts w:hint="eastAsia" w:ascii="Times New Roman" w:hAnsi="Times New Roman" w:eastAsia="仿宋_GB2312"/>
                <w:szCs w:val="21"/>
              </w:rPr>
              <w:t>、大气物理学与大气环境专业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A1916">
            <w:pPr>
              <w:spacing w:line="28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/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556E8">
            <w:pPr>
              <w:overflowPunct w:val="0"/>
              <w:topLinePunct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/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56D46">
            <w:pPr>
              <w:spacing w:line="28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最低服务年限5年。</w:t>
            </w:r>
          </w:p>
        </w:tc>
      </w:tr>
      <w:tr w14:paraId="44EDA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wBefore w:w="0" w:type="dxa"/>
          <w:wAfter w:w="0" w:type="dxa"/>
          <w:trHeight w:val="1279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11896C9">
            <w:pPr>
              <w:overflowPunct w:val="0"/>
              <w:topLinePunct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075831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大气污染防治研究岗位2（化学成因解析方向）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B141C">
            <w:pPr>
              <w:overflowPunct w:val="0"/>
              <w:topLinePunct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专业技术岗位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F1878">
            <w:pPr>
              <w:overflowPunct w:val="0"/>
              <w:topLinePunct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20250002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971217">
            <w:pPr>
              <w:overflowPunct w:val="0"/>
              <w:topLinePunct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4C468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19</w:t>
            </w:r>
            <w:r>
              <w:rPr>
                <w:rFonts w:hint="eastAsia" w:ascii="Times New Roman" w:hAnsi="Times New Roman" w:eastAsia="仿宋_GB2312"/>
                <w:szCs w:val="21"/>
              </w:rPr>
              <w:t>87</w:t>
            </w:r>
            <w:r>
              <w:rPr>
                <w:rFonts w:ascii="Times New Roman" w:hAnsi="Times New Roman" w:eastAsia="仿宋_GB2312"/>
                <w:szCs w:val="21"/>
              </w:rPr>
              <w:t>年1月1日及以后出生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2D378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研究生学历并取得博士学位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BBA81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大气物理学与大气环境专业</w:t>
            </w:r>
            <w:r>
              <w:rPr>
                <w:rFonts w:hint="eastAsia" w:ascii="Times New Roman" w:hAnsi="Times New Roman" w:eastAsia="仿宋_GB2312"/>
                <w:szCs w:val="21"/>
              </w:rPr>
              <w:t>、环境科学专业、气象学专业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B95F1">
            <w:pPr>
              <w:spacing w:line="28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/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8A5FE">
            <w:pPr>
              <w:overflowPunct w:val="0"/>
              <w:topLinePunct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/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DB743">
            <w:pPr>
              <w:spacing w:line="280" w:lineRule="exact"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最低服务年限5年。</w:t>
            </w:r>
          </w:p>
        </w:tc>
      </w:tr>
      <w:tr w14:paraId="3E41A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wBefore w:w="0" w:type="dxa"/>
          <w:wAfter w:w="0" w:type="dxa"/>
          <w:trHeight w:val="1128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0F9CA6C">
            <w:pPr>
              <w:overflowPunct w:val="0"/>
              <w:topLinePunct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4D48A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新污染物筛查与环境风险研究岗位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51A8F">
            <w:pPr>
              <w:overflowPunct w:val="0"/>
              <w:topLinePunct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专业技术岗位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B9697F">
            <w:pPr>
              <w:overflowPunct w:val="0"/>
              <w:topLinePunct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20250003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A5F12">
            <w:pPr>
              <w:overflowPunct w:val="0"/>
              <w:topLinePunct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0F5E11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19</w:t>
            </w:r>
            <w:r>
              <w:rPr>
                <w:rFonts w:hint="eastAsia" w:ascii="Times New Roman" w:hAnsi="Times New Roman" w:eastAsia="仿宋_GB2312"/>
                <w:szCs w:val="21"/>
              </w:rPr>
              <w:t>87</w:t>
            </w:r>
            <w:r>
              <w:rPr>
                <w:rFonts w:ascii="Times New Roman" w:hAnsi="Times New Roman" w:eastAsia="仿宋_GB2312"/>
              </w:rPr>
              <w:t>年1月1日及以后出生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8B12E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研究生学历并取得博士学位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2E8E8">
            <w:pPr>
              <w:jc w:val="center"/>
              <w:rPr>
                <w:rFonts w:hint="eastAsia"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环境工程专业、环境科学专业、分析化学专业、有机化学专业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C0789">
            <w:pPr>
              <w:spacing w:line="28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/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68C89">
            <w:pPr>
              <w:overflowPunct w:val="0"/>
              <w:topLinePunct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/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29BBC">
            <w:pPr>
              <w:spacing w:line="280" w:lineRule="exact"/>
              <w:jc w:val="lef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最低服务年限5年。</w:t>
            </w:r>
          </w:p>
        </w:tc>
      </w:tr>
      <w:tr w14:paraId="384A8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wBefore w:w="0" w:type="dxa"/>
          <w:wAfter w:w="0" w:type="dxa"/>
          <w:trHeight w:val="1689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2E6E2DC">
            <w:pPr>
              <w:overflowPunct w:val="0"/>
              <w:topLinePunct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C5179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固体废物资源化利用技术研发岗位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183006">
            <w:pPr>
              <w:overflowPunct w:val="0"/>
              <w:topLinePunct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专业技术岗位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ABD84">
            <w:pPr>
              <w:overflowPunct w:val="0"/>
              <w:topLinePunct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20250004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2E42A">
            <w:pPr>
              <w:overflowPunct w:val="0"/>
              <w:topLinePunct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0ED0C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19</w:t>
            </w:r>
            <w:r>
              <w:rPr>
                <w:rFonts w:hint="eastAsia" w:ascii="Times New Roman" w:hAnsi="Times New Roman" w:eastAsia="仿宋_GB2312"/>
                <w:szCs w:val="21"/>
              </w:rPr>
              <w:t>87</w:t>
            </w:r>
            <w:r>
              <w:rPr>
                <w:rFonts w:ascii="Times New Roman" w:hAnsi="Times New Roman" w:eastAsia="仿宋_GB2312"/>
              </w:rPr>
              <w:t>年1月1日及以后出生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A6BD7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研究生学历并取得博士学位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742D23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环境工程专业、材料学专业、化学工程专业、有色金属冶金专业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5AB67">
            <w:pPr>
              <w:spacing w:line="28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/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D9E62">
            <w:pPr>
              <w:overflowPunct w:val="0"/>
              <w:topLinePunct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/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B3A5E">
            <w:pPr>
              <w:spacing w:line="280" w:lineRule="exact"/>
              <w:jc w:val="lef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最低服务年限5年。</w:t>
            </w:r>
          </w:p>
        </w:tc>
      </w:tr>
      <w:tr w14:paraId="0B531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wBefore w:w="0" w:type="dxa"/>
          <w:wAfter w:w="0" w:type="dxa"/>
          <w:trHeight w:val="1689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2578E25">
            <w:pPr>
              <w:overflowPunct w:val="0"/>
              <w:topLinePunct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175C4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河湖富营养化治理与修复岗位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C23B1">
            <w:pPr>
              <w:overflowPunct w:val="0"/>
              <w:topLinePunct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专业技术岗位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F11E7">
            <w:pPr>
              <w:overflowPunct w:val="0"/>
              <w:topLinePunct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20250005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2E0F8">
            <w:pPr>
              <w:overflowPunct w:val="0"/>
              <w:topLinePunct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10089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19</w:t>
            </w:r>
            <w:r>
              <w:rPr>
                <w:rFonts w:hint="eastAsia" w:ascii="Times New Roman" w:hAnsi="Times New Roman" w:eastAsia="仿宋_GB2312"/>
                <w:szCs w:val="21"/>
              </w:rPr>
              <w:t>87</w:t>
            </w:r>
            <w:r>
              <w:rPr>
                <w:rFonts w:ascii="Times New Roman" w:hAnsi="Times New Roman" w:eastAsia="仿宋_GB2312"/>
              </w:rPr>
              <w:t>年1月1日及以后出生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0CD42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研究生学历并取得博士学位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529F9B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ascii="Times New Roman" w:hAnsi="Times New Roman" w:eastAsia="仿宋_GB2312"/>
              </w:rPr>
              <w:t>环境工程专业、环境科学专业、</w:t>
            </w:r>
            <w:r>
              <w:rPr>
                <w:rFonts w:ascii="Times New Roman" w:hAnsi="Times New Roman" w:eastAsia="仿宋_GB2312"/>
              </w:rPr>
              <w:t>生态学</w:t>
            </w:r>
            <w:r>
              <w:rPr>
                <w:rFonts w:hint="eastAsia" w:ascii="Times New Roman" w:hAnsi="Times New Roman" w:eastAsia="仿宋_GB2312"/>
              </w:rPr>
              <w:t>类</w:t>
            </w:r>
            <w:r>
              <w:rPr>
                <w:rFonts w:ascii="Times New Roman" w:hAnsi="Times New Roman" w:eastAsia="仿宋_GB2312"/>
              </w:rPr>
              <w:t>、水生生物学专业、资源与环境</w:t>
            </w:r>
            <w:r>
              <w:rPr>
                <w:rFonts w:hint="eastAsia" w:ascii="Times New Roman" w:hAnsi="Times New Roman" w:eastAsia="仿宋_GB2312"/>
              </w:rPr>
              <w:t>类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9C8A0">
            <w:pPr>
              <w:spacing w:line="28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/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F73CC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/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F0F39">
            <w:pPr>
              <w:spacing w:line="280" w:lineRule="exact"/>
              <w:jc w:val="lef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最低服务年限5年。</w:t>
            </w:r>
          </w:p>
        </w:tc>
      </w:tr>
      <w:tr w14:paraId="6CAC0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wBefore w:w="0" w:type="dxa"/>
          <w:wAfter w:w="0" w:type="dxa"/>
          <w:trHeight w:val="1279" w:hRule="atLeast"/>
        </w:trPr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08D8CBF">
            <w:pPr>
              <w:overflowPunct w:val="0"/>
              <w:topLinePunct/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D2BCBA">
            <w:pPr>
              <w:pStyle w:val="15"/>
              <w:spacing w:before="0" w:beforeAutospacing="0" w:after="0" w:afterAutospacing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环境经济政策研究岗位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C0CCA">
            <w:pPr>
              <w:pStyle w:val="15"/>
              <w:spacing w:before="0" w:beforeAutospacing="0" w:after="0" w:afterAutospacing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专业技术岗位</w:t>
            </w:r>
          </w:p>
        </w:tc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461FF8">
            <w:pPr>
              <w:pStyle w:val="15"/>
              <w:spacing w:before="0" w:beforeAutospacing="0" w:after="0" w:afterAutospacing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20250006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6EED35">
            <w:pPr>
              <w:pStyle w:val="15"/>
              <w:spacing w:before="0" w:beforeAutospacing="0" w:after="0" w:afterAutospacing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1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68EB2">
            <w:pPr>
              <w:pStyle w:val="15"/>
              <w:spacing w:before="0" w:beforeAutospacing="0" w:after="0" w:afterAutospacing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19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87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>年1月1日及以后出生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21E91">
            <w:pPr>
              <w:pStyle w:val="15"/>
              <w:spacing w:before="0" w:beforeAutospacing="0" w:after="0" w:afterAutospacing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研究生学历并取得博士学位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8A218">
            <w:pPr>
              <w:pStyle w:val="15"/>
              <w:spacing w:before="0" w:beforeAutospacing="0" w:after="0" w:afterAutospacing="0"/>
              <w:jc w:val="center"/>
              <w:rPr>
                <w:rFonts w:ascii="Times New Roman" w:hAnsi="Times New Roman" w:eastAsia="仿宋_GB2312"/>
                <w:sz w:val="21"/>
                <w:szCs w:val="21"/>
              </w:rPr>
            </w:pPr>
            <w:r>
              <w:rPr>
                <w:rFonts w:ascii="Times New Roman" w:hAnsi="Times New Roman" w:eastAsia="仿宋_GB2312"/>
                <w:sz w:val="21"/>
                <w:szCs w:val="21"/>
              </w:rPr>
              <w:t>人口、资源与环境经济学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专业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>，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公共管理类，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>环境科学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专业</w:t>
            </w:r>
            <w:r>
              <w:rPr>
                <w:rFonts w:ascii="Times New Roman" w:hAnsi="Times New Roman" w:eastAsia="仿宋_GB2312"/>
                <w:sz w:val="21"/>
                <w:szCs w:val="21"/>
              </w:rPr>
              <w:t>，生态学</w:t>
            </w:r>
            <w:r>
              <w:rPr>
                <w:rFonts w:hint="eastAsia" w:ascii="Times New Roman" w:hAnsi="Times New Roman" w:eastAsia="仿宋_GB2312"/>
                <w:sz w:val="21"/>
                <w:szCs w:val="21"/>
              </w:rPr>
              <w:t>类，人文地理学专业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EE565">
            <w:pPr>
              <w:spacing w:line="280" w:lineRule="exact"/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/</w:t>
            </w:r>
          </w:p>
        </w:tc>
        <w:tc>
          <w:tcPr>
            <w:tcW w:w="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6019C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/</w:t>
            </w:r>
          </w:p>
        </w:tc>
        <w:tc>
          <w:tcPr>
            <w:tcW w:w="2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4F5A2">
            <w:pPr>
              <w:spacing w:line="280" w:lineRule="exact"/>
              <w:jc w:val="lef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最低服务年限5年。</w:t>
            </w:r>
          </w:p>
        </w:tc>
      </w:tr>
    </w:tbl>
    <w:p w14:paraId="06742CFA">
      <w:pPr>
        <w:widowControl/>
        <w:overflowPunct w:val="0"/>
        <w:topLinePunct/>
        <w:jc w:val="left"/>
        <w:rPr>
          <w:rFonts w:ascii="Times New Roman" w:hAnsi="Times New Roman" w:eastAsia="黑体"/>
          <w:sz w:val="32"/>
          <w:szCs w:val="32"/>
        </w:rPr>
      </w:pPr>
    </w:p>
    <w:p w14:paraId="789F74C2">
      <w:pPr>
        <w:overflowPunct w:val="0"/>
        <w:topLinePunct/>
        <w:rPr>
          <w:rFonts w:ascii="Times New Roman" w:hAnsi="Times New Roman"/>
        </w:rPr>
      </w:pPr>
      <w:r>
        <w:rPr>
          <w:rFonts w:ascii="Times New Roman" w:hAnsi="Times New Roman" w:eastAsia="黑体"/>
          <w:sz w:val="32"/>
          <w:szCs w:val="32"/>
        </w:rPr>
        <w:br w:type="page"/>
      </w:r>
    </w:p>
    <w:sectPr>
      <w:headerReference r:id="rId3" w:type="default"/>
      <w:footerReference r:id="rId5" w:type="default"/>
      <w:headerReference r:id="rId4" w:type="even"/>
      <w:footerReference r:id="rId6" w:type="even"/>
      <w:pgSz w:w="14572" w:h="10319" w:orient="landscape"/>
      <w:pgMar w:top="1588" w:right="2098" w:bottom="1474" w:left="1985" w:header="851" w:footer="141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iberation Sans">
    <w:altName w:val="华文中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CA11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3C0DCB">
    <w:pPr>
      <w:pStyle w:val="5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03144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AB075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14084"/>
    <w:rsid w:val="000027F8"/>
    <w:rsid w:val="00004ABA"/>
    <w:rsid w:val="000258DA"/>
    <w:rsid w:val="00052BDD"/>
    <w:rsid w:val="00055454"/>
    <w:rsid w:val="000614BA"/>
    <w:rsid w:val="00082E3D"/>
    <w:rsid w:val="000A1337"/>
    <w:rsid w:val="000C1F92"/>
    <w:rsid w:val="00112489"/>
    <w:rsid w:val="001229C7"/>
    <w:rsid w:val="001240B3"/>
    <w:rsid w:val="00135FA2"/>
    <w:rsid w:val="0016052D"/>
    <w:rsid w:val="0016202F"/>
    <w:rsid w:val="001929A5"/>
    <w:rsid w:val="001C0165"/>
    <w:rsid w:val="001F18BE"/>
    <w:rsid w:val="002815C8"/>
    <w:rsid w:val="002A12D1"/>
    <w:rsid w:val="002A5479"/>
    <w:rsid w:val="002A64EE"/>
    <w:rsid w:val="002B3AEA"/>
    <w:rsid w:val="002D1211"/>
    <w:rsid w:val="002F59A4"/>
    <w:rsid w:val="0032077C"/>
    <w:rsid w:val="00334F9F"/>
    <w:rsid w:val="0034355E"/>
    <w:rsid w:val="003769AD"/>
    <w:rsid w:val="003866BA"/>
    <w:rsid w:val="003E6DD2"/>
    <w:rsid w:val="003F521A"/>
    <w:rsid w:val="00407E45"/>
    <w:rsid w:val="00412777"/>
    <w:rsid w:val="00412BB2"/>
    <w:rsid w:val="004446E3"/>
    <w:rsid w:val="00485695"/>
    <w:rsid w:val="00487236"/>
    <w:rsid w:val="004D2FDE"/>
    <w:rsid w:val="004D3572"/>
    <w:rsid w:val="004E6D0D"/>
    <w:rsid w:val="00503CB9"/>
    <w:rsid w:val="0058760D"/>
    <w:rsid w:val="005A511A"/>
    <w:rsid w:val="005D63DF"/>
    <w:rsid w:val="005E489B"/>
    <w:rsid w:val="005F0014"/>
    <w:rsid w:val="00605BDA"/>
    <w:rsid w:val="00652AF0"/>
    <w:rsid w:val="006853FF"/>
    <w:rsid w:val="00704924"/>
    <w:rsid w:val="0075052D"/>
    <w:rsid w:val="00767F90"/>
    <w:rsid w:val="00787499"/>
    <w:rsid w:val="00793545"/>
    <w:rsid w:val="007B2624"/>
    <w:rsid w:val="007C0C05"/>
    <w:rsid w:val="007C5587"/>
    <w:rsid w:val="007D5113"/>
    <w:rsid w:val="00801506"/>
    <w:rsid w:val="0083090D"/>
    <w:rsid w:val="008708AA"/>
    <w:rsid w:val="00872679"/>
    <w:rsid w:val="008813C8"/>
    <w:rsid w:val="008920AB"/>
    <w:rsid w:val="008B4973"/>
    <w:rsid w:val="008B4DE9"/>
    <w:rsid w:val="008E3DCF"/>
    <w:rsid w:val="008E5049"/>
    <w:rsid w:val="00940E89"/>
    <w:rsid w:val="00967DF8"/>
    <w:rsid w:val="009750E0"/>
    <w:rsid w:val="00992247"/>
    <w:rsid w:val="00993A2F"/>
    <w:rsid w:val="00996E07"/>
    <w:rsid w:val="00997E35"/>
    <w:rsid w:val="009D0D3C"/>
    <w:rsid w:val="009E7249"/>
    <w:rsid w:val="00A07753"/>
    <w:rsid w:val="00A26A8F"/>
    <w:rsid w:val="00A30393"/>
    <w:rsid w:val="00A464DA"/>
    <w:rsid w:val="00A46C20"/>
    <w:rsid w:val="00A8275E"/>
    <w:rsid w:val="00A86288"/>
    <w:rsid w:val="00AB2617"/>
    <w:rsid w:val="00AF4E3D"/>
    <w:rsid w:val="00B24859"/>
    <w:rsid w:val="00B26E38"/>
    <w:rsid w:val="00B45547"/>
    <w:rsid w:val="00B51BDF"/>
    <w:rsid w:val="00B721FB"/>
    <w:rsid w:val="00B741E6"/>
    <w:rsid w:val="00B7450D"/>
    <w:rsid w:val="00BA41A2"/>
    <w:rsid w:val="00BD436E"/>
    <w:rsid w:val="00BD7B59"/>
    <w:rsid w:val="00C10ED7"/>
    <w:rsid w:val="00C17B02"/>
    <w:rsid w:val="00C21B71"/>
    <w:rsid w:val="00C32ED2"/>
    <w:rsid w:val="00C5450F"/>
    <w:rsid w:val="00C83710"/>
    <w:rsid w:val="00C91FD0"/>
    <w:rsid w:val="00C95AE2"/>
    <w:rsid w:val="00CD0A9B"/>
    <w:rsid w:val="00CD6C84"/>
    <w:rsid w:val="00D04BEF"/>
    <w:rsid w:val="00D15C3B"/>
    <w:rsid w:val="00D23369"/>
    <w:rsid w:val="00D272B8"/>
    <w:rsid w:val="00D27FF1"/>
    <w:rsid w:val="00D80EC2"/>
    <w:rsid w:val="00D910F2"/>
    <w:rsid w:val="00E4059C"/>
    <w:rsid w:val="00E4615C"/>
    <w:rsid w:val="00E5072F"/>
    <w:rsid w:val="00E72817"/>
    <w:rsid w:val="00E85D15"/>
    <w:rsid w:val="00E96BB5"/>
    <w:rsid w:val="00EB4E84"/>
    <w:rsid w:val="00ED2880"/>
    <w:rsid w:val="00EE5027"/>
    <w:rsid w:val="00F05C28"/>
    <w:rsid w:val="00F07759"/>
    <w:rsid w:val="00F2351A"/>
    <w:rsid w:val="00F24427"/>
    <w:rsid w:val="00F370DA"/>
    <w:rsid w:val="00F467B5"/>
    <w:rsid w:val="00F7298C"/>
    <w:rsid w:val="00F73E4C"/>
    <w:rsid w:val="00F746EF"/>
    <w:rsid w:val="00F8542C"/>
    <w:rsid w:val="00F858DD"/>
    <w:rsid w:val="00F90DA8"/>
    <w:rsid w:val="00FC0F3D"/>
    <w:rsid w:val="00FC1090"/>
    <w:rsid w:val="00FD333A"/>
    <w:rsid w:val="00FE7A87"/>
    <w:rsid w:val="00FF5DBC"/>
    <w:rsid w:val="092371D8"/>
    <w:rsid w:val="0A7F8C79"/>
    <w:rsid w:val="21F695BC"/>
    <w:rsid w:val="2C8D59A4"/>
    <w:rsid w:val="63D14084"/>
    <w:rsid w:val="6C7B03C3"/>
    <w:rsid w:val="6CEECC05"/>
    <w:rsid w:val="77FDA336"/>
    <w:rsid w:val="7BFD7769"/>
    <w:rsid w:val="7DFF4962"/>
    <w:rsid w:val="7E77DCB9"/>
    <w:rsid w:val="7FF3FE49"/>
    <w:rsid w:val="7FFD6B7D"/>
    <w:rsid w:val="D367CA54"/>
    <w:rsid w:val="D4DACEC1"/>
    <w:rsid w:val="DE3A75CA"/>
    <w:rsid w:val="DFDBCE82"/>
    <w:rsid w:val="EDA7A1DC"/>
    <w:rsid w:val="EF8CBB91"/>
    <w:rsid w:val="F7F9328A"/>
    <w:rsid w:val="FE6F953F"/>
    <w:rsid w:val="FFDA9791"/>
    <w:rsid w:val="FFFA1471"/>
    <w:rsid w:val="FFFF7C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uiPriority w:val="0"/>
  </w:style>
  <w:style w:type="table" w:default="1" w:styleId="8">
    <w:name w:val="Normal Table"/>
    <w:unhideWhenUsed/>
    <w:qFormat/>
    <w:uiPriority w:val="99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uiPriority w:val="0"/>
    <w:pPr>
      <w:spacing w:before="0" w:after="140" w:line="276" w:lineRule="auto"/>
    </w:pPr>
  </w:style>
  <w:style w:type="paragraph" w:styleId="4">
    <w:name w:val="Balloon Text"/>
    <w:basedOn w:val="1"/>
    <w:link w:val="10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6">
    <w:name w:val="head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both"/>
    </w:pPr>
    <w:rPr>
      <w:rFonts w:eastAsia="宋体"/>
      <w:kern w:val="2"/>
      <w:sz w:val="18"/>
      <w:lang w:val="en-US" w:eastAsia="zh-CN" w:bidi="ar-SA"/>
    </w:rPr>
  </w:style>
  <w:style w:type="paragraph" w:styleId="7">
    <w:name w:val="List"/>
    <w:basedOn w:val="3"/>
    <w:uiPriority w:val="0"/>
  </w:style>
  <w:style w:type="character" w:customStyle="1" w:styleId="10">
    <w:name w:val="批注框文本 字符"/>
    <w:link w:val="4"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默认段落字体1"/>
    <w:uiPriority w:val="0"/>
  </w:style>
  <w:style w:type="paragraph" w:customStyle="1" w:styleId="12">
    <w:name w:val="Heading"/>
    <w:basedOn w:val="1"/>
    <w:next w:val="3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3">
    <w:name w:val="Index"/>
    <w:basedOn w:val="1"/>
    <w:uiPriority w:val="0"/>
    <w:pPr>
      <w:widowControl w:val="0"/>
      <w:suppressLineNumbers/>
      <w:suppressAutoHyphens/>
    </w:pPr>
  </w:style>
  <w:style w:type="character" w:customStyle="1" w:styleId="14">
    <w:name w:val="style51"/>
    <w:qFormat/>
    <w:uiPriority w:val="0"/>
    <w:rPr>
      <w:rFonts w:ascii="Times New Roman" w:hAnsi="Times New Roman" w:eastAsia="宋体" w:cs="Times New Roman"/>
      <w:color w:val="000000"/>
      <w:sz w:val="18"/>
      <w:szCs w:val="18"/>
      <w:u w:val="none"/>
      <w:lang w:bidi="ar-SA"/>
    </w:rPr>
  </w:style>
  <w:style w:type="paragraph" w:customStyle="1" w:styleId="15">
    <w:name w:val="paragraph"/>
    <w:basedOn w:val="1"/>
    <w:semiHidden/>
    <w:uiPriority w:val="0"/>
    <w:pPr>
      <w:widowControl/>
      <w:suppressAutoHyphens w:val="0"/>
      <w:spacing w:before="100" w:beforeAutospacing="1" w:after="100" w:afterAutospacing="1"/>
      <w:jc w:val="left"/>
    </w:pPr>
    <w:rPr>
      <w:rFonts w:ascii="等线" w:hAnsi="等线" w:eastAsia="等线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29615;&#31185;&#38498;&#20844;&#24320;&#32771;&#26680;&#25307;&#32856;&#25346;&#32593;&#20844;&#21578;&#65288;&#23450;&#31295;&#65289;-&#21381;&#3682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环科院公开考核招聘挂网公告（定稿）-厅返</Template>
  <Pages>3</Pages>
  <Words>7437</Words>
  <Characters>7814</Characters>
  <Lines>58</Lines>
  <Paragraphs>16</Paragraphs>
  <TotalTime>4</TotalTime>
  <ScaleCrop>false</ScaleCrop>
  <LinksUpToDate>false</LinksUpToDate>
  <CharactersWithSpaces>7827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2025-12-02T08:38:00Z</dcterms:created>
  <dc:creator>刘思宇</dc:creator>
  <cp:lastModifiedBy>65同学</cp:lastModifiedBy>
  <dcterms:modified xsi:type="dcterms:W3CDTF">2025-12-03T02:02:18Z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C1B09F27AA7B4885BF83CFE12BF213A2_13</vt:lpwstr>
  </property>
  <property fmtid="{D5CDD505-2E9C-101B-9397-08002B2CF9AE}" pid="4" name="KSOTemplateDocerSaveRecord">
    <vt:lpwstr>eyJoZGlkIjoiYTY3M2QxMTIyYzFhMjliOGRkYjYyM2U3NGQ0OWFlODkiLCJ1c2VySWQiOiI3NDIyMTA0MjUifQ==</vt:lpwstr>
  </property>
</Properties>
</file>