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1BEDA">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黑体" w:hAnsi="黑体" w:eastAsia="黑体" w:cs="黑体"/>
          <w:b w:val="0"/>
          <w:i w:val="0"/>
          <w:caps w:val="0"/>
          <w:color w:val="333333"/>
          <w:spacing w:val="0"/>
          <w:sz w:val="32"/>
          <w:szCs w:val="32"/>
          <w:shd w:val="clear" w:color="auto" w:fill="FFFFFF"/>
          <w:lang w:val="en-US" w:eastAsia="zh-CN"/>
        </w:rPr>
      </w:pPr>
      <w:r>
        <w:rPr>
          <w:rFonts w:hint="eastAsia" w:ascii="黑体" w:hAnsi="黑体" w:eastAsia="黑体" w:cs="黑体"/>
          <w:b w:val="0"/>
          <w:i w:val="0"/>
          <w:caps w:val="0"/>
          <w:color w:val="333333"/>
          <w:spacing w:val="0"/>
          <w:sz w:val="32"/>
          <w:szCs w:val="32"/>
          <w:shd w:val="clear" w:color="auto" w:fill="FFFFFF"/>
          <w:lang w:val="en-US" w:eastAsia="zh-CN"/>
        </w:rPr>
        <w:t>附件1</w:t>
      </w:r>
    </w:p>
    <w:p w14:paraId="50A7B812">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方正小标宋简体" w:hAnsi="方正小标宋简体" w:eastAsia="方正小标宋简体" w:cs="方正小标宋简体"/>
          <w:sz w:val="40"/>
          <w:szCs w:val="40"/>
          <w:lang w:val="en-US" w:eastAsia="zh-CN"/>
        </w:rPr>
      </w:pPr>
      <w:bookmarkStart w:id="0" w:name="_GoBack"/>
      <w:r>
        <w:rPr>
          <w:rFonts w:hint="eastAsia" w:ascii="方正小标宋简体" w:hAnsi="方正小标宋简体" w:eastAsia="方正小标宋简体" w:cs="方正小标宋简体"/>
          <w:sz w:val="40"/>
          <w:szCs w:val="40"/>
          <w:lang w:val="en-US" w:eastAsia="zh-CN"/>
        </w:rPr>
        <w:t>岗位表</w:t>
      </w:r>
      <w:bookmarkEnd w:id="0"/>
    </w:p>
    <w:tbl>
      <w:tblPr>
        <w:tblStyle w:val="6"/>
        <w:tblW w:w="143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0"/>
        <w:gridCol w:w="3060"/>
        <w:gridCol w:w="5505"/>
        <w:gridCol w:w="3757"/>
      </w:tblGrid>
      <w:tr w14:paraId="5F1D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0" w:type="dxa"/>
            <w:vAlign w:val="center"/>
          </w:tcPr>
          <w:p w14:paraId="7EF7923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岗位编码及岗位名称</w:t>
            </w:r>
          </w:p>
        </w:tc>
        <w:tc>
          <w:tcPr>
            <w:tcW w:w="3060" w:type="dxa"/>
            <w:vAlign w:val="center"/>
          </w:tcPr>
          <w:p w14:paraId="429980A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通用岗位要求</w:t>
            </w:r>
          </w:p>
        </w:tc>
        <w:tc>
          <w:tcPr>
            <w:tcW w:w="5505" w:type="dxa"/>
            <w:vAlign w:val="center"/>
          </w:tcPr>
          <w:p w14:paraId="4D9CAA5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岗位要求</w:t>
            </w:r>
          </w:p>
        </w:tc>
        <w:tc>
          <w:tcPr>
            <w:tcW w:w="3757" w:type="dxa"/>
            <w:vAlign w:val="center"/>
          </w:tcPr>
          <w:p w14:paraId="121C648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岗位职责</w:t>
            </w:r>
          </w:p>
        </w:tc>
      </w:tr>
      <w:tr w14:paraId="4EB5C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0" w:type="dxa"/>
            <w:vAlign w:val="center"/>
          </w:tcPr>
          <w:p w14:paraId="619AB32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202501</w:t>
            </w:r>
          </w:p>
          <w:p w14:paraId="5E00F7C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冕宁县启程农文旅发展有限责任公司总经理</w:t>
            </w:r>
          </w:p>
        </w:tc>
        <w:tc>
          <w:tcPr>
            <w:tcW w:w="3060" w:type="dxa"/>
            <w:vAlign w:val="center"/>
          </w:tcPr>
          <w:p w14:paraId="50DA9F8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0"/>
              <w:jc w:val="both"/>
              <w:textAlignment w:val="auto"/>
              <w:rPr>
                <w:rFonts w:hint="default" w:ascii="仿宋_GB2312" w:hAnsi="仿宋_GB2312" w:eastAsia="仿宋_GB2312" w:cs="仿宋_GB2312"/>
                <w:kern w:val="2"/>
                <w:sz w:val="21"/>
                <w:szCs w:val="21"/>
                <w:vertAlign w:val="baseline"/>
                <w:lang w:val="en-US" w:eastAsia="zh-CN" w:bidi="ar-SA"/>
              </w:rPr>
            </w:pPr>
          </w:p>
        </w:tc>
        <w:tc>
          <w:tcPr>
            <w:tcW w:w="5505" w:type="dxa"/>
            <w:vAlign w:val="center"/>
          </w:tcPr>
          <w:p w14:paraId="68AD028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1.年龄48周岁及以下（截止2025年12月15日）；</w:t>
            </w:r>
          </w:p>
          <w:p w14:paraId="4CF6170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2.大学专科及以上学历，旅游管理、建筑工程管理、文化产业管理、城乡规划、会展经济与管理、旅游管理与服务教育、国际经济与贸易专业；</w:t>
            </w:r>
          </w:p>
          <w:p w14:paraId="7155491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3.党政机关和事业单位工作人员报名参加选聘的，应当具有任一级科员（相当于一级科员级）2年以上工作经历；国有企业工作人员报名参加选聘的，应当具有县属国有一级企业领导人员中层正职或国有二级企业领导人员副职两年以上工作经历；混合所有制企业、私营企业或其他行业中具有相关从业资格条件的人员报名参加选聘的，应熟悉文化旅游、财务金融、项目管理、工程审计等业务，资本运作能力较强，具有相关工作经历累计满8年及以上；</w:t>
            </w:r>
          </w:p>
          <w:p w14:paraId="5C1A40B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4.党政机关、事业单位人员上年度考核为称职（合格）及以上等次。</w:t>
            </w:r>
          </w:p>
        </w:tc>
        <w:tc>
          <w:tcPr>
            <w:tcW w:w="3757" w:type="dxa"/>
            <w:vAlign w:val="center"/>
          </w:tcPr>
          <w:p w14:paraId="315E8E6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主持公司生产经营管理工作，制定并实施公司发展战略、年度经营计划，对公司经营业绩、资产安全负责；搭建高效管理团队，统筹内部部门协同提升公司运营效率和市场竞争力；维护公司与上级单位、政府部门、合作伙伴等的良好关系，保障公司合规经营、稳定发展；落实上级单位决策部署，完成年度经营目标及其他重点任务。</w:t>
            </w:r>
          </w:p>
        </w:tc>
      </w:tr>
      <w:tr w14:paraId="682F0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0" w:type="dxa"/>
            <w:vAlign w:val="center"/>
          </w:tcPr>
          <w:p w14:paraId="1172420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202502</w:t>
            </w:r>
          </w:p>
          <w:p w14:paraId="2B15309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冕宁县启程农文旅发展有限责任公司副总经理</w:t>
            </w:r>
          </w:p>
        </w:tc>
        <w:tc>
          <w:tcPr>
            <w:tcW w:w="3060" w:type="dxa"/>
            <w:vMerge w:val="restart"/>
            <w:vAlign w:val="center"/>
          </w:tcPr>
          <w:p w14:paraId="377DB56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kern w:val="2"/>
                <w:sz w:val="21"/>
                <w:szCs w:val="21"/>
                <w:vertAlign w:val="baseline"/>
                <w:lang w:val="en-US" w:eastAsia="zh-CN" w:bidi="ar-SA"/>
              </w:rPr>
            </w:pPr>
            <w:r>
              <w:rPr>
                <w:rFonts w:hint="default" w:ascii="仿宋_GB2312" w:hAnsi="仿宋_GB2312" w:eastAsia="仿宋_GB2312" w:cs="仿宋_GB2312"/>
                <w:kern w:val="2"/>
                <w:sz w:val="21"/>
                <w:szCs w:val="21"/>
                <w:vertAlign w:val="baseline"/>
                <w:lang w:val="en-US" w:eastAsia="zh-CN" w:bidi="ar-SA"/>
              </w:rPr>
              <w:t>1.年龄48周岁及以下（</w:t>
            </w:r>
            <w:r>
              <w:rPr>
                <w:rFonts w:hint="eastAsia" w:ascii="仿宋_GB2312" w:hAnsi="仿宋_GB2312" w:eastAsia="仿宋_GB2312" w:cs="仿宋_GB2312"/>
                <w:kern w:val="2"/>
                <w:sz w:val="21"/>
                <w:szCs w:val="21"/>
                <w:vertAlign w:val="baseline"/>
                <w:lang w:val="en-US" w:eastAsia="zh-CN" w:bidi="ar-SA"/>
              </w:rPr>
              <w:t>截止2025年12月15日</w:t>
            </w:r>
            <w:r>
              <w:rPr>
                <w:rFonts w:hint="default" w:ascii="仿宋_GB2312" w:hAnsi="仿宋_GB2312" w:eastAsia="仿宋_GB2312" w:cs="仿宋_GB2312"/>
                <w:kern w:val="2"/>
                <w:sz w:val="21"/>
                <w:szCs w:val="21"/>
                <w:vertAlign w:val="baseline"/>
                <w:lang w:val="en-US" w:eastAsia="zh-CN" w:bidi="ar-SA"/>
              </w:rPr>
              <w:t>）；</w:t>
            </w:r>
          </w:p>
          <w:p w14:paraId="3404442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kern w:val="2"/>
                <w:sz w:val="21"/>
                <w:szCs w:val="21"/>
                <w:vertAlign w:val="baseline"/>
                <w:lang w:val="en-US" w:eastAsia="zh-CN" w:bidi="ar-SA"/>
              </w:rPr>
            </w:pPr>
            <w:r>
              <w:rPr>
                <w:rFonts w:hint="default" w:ascii="仿宋_GB2312" w:hAnsi="仿宋_GB2312" w:eastAsia="仿宋_GB2312" w:cs="仿宋_GB2312"/>
                <w:kern w:val="2"/>
                <w:sz w:val="21"/>
                <w:szCs w:val="21"/>
                <w:vertAlign w:val="baseline"/>
                <w:lang w:val="en-US" w:eastAsia="zh-CN" w:bidi="ar-SA"/>
              </w:rPr>
              <w:t>2.大学专科及以上学历，旅游管理、酒店管理、投资学、金融学、市场营销、汉语言文学</w:t>
            </w:r>
            <w:r>
              <w:rPr>
                <w:rFonts w:hint="eastAsia" w:ascii="仿宋_GB2312" w:hAnsi="仿宋_GB2312" w:eastAsia="仿宋_GB2312" w:cs="仿宋_GB2312"/>
                <w:kern w:val="2"/>
                <w:sz w:val="21"/>
                <w:szCs w:val="21"/>
                <w:vertAlign w:val="baseline"/>
                <w:lang w:val="en-US" w:eastAsia="zh-CN" w:bidi="ar-SA"/>
              </w:rPr>
              <w:t>、行政管理</w:t>
            </w:r>
            <w:r>
              <w:rPr>
                <w:rFonts w:hint="default" w:ascii="仿宋_GB2312" w:hAnsi="仿宋_GB2312" w:eastAsia="仿宋_GB2312" w:cs="仿宋_GB2312"/>
                <w:kern w:val="2"/>
                <w:sz w:val="21"/>
                <w:szCs w:val="21"/>
                <w:vertAlign w:val="baseline"/>
                <w:lang w:val="en-US" w:eastAsia="zh-CN" w:bidi="ar-SA"/>
              </w:rPr>
              <w:t>专业</w:t>
            </w:r>
            <w:r>
              <w:rPr>
                <w:rFonts w:hint="eastAsia" w:ascii="仿宋_GB2312" w:hAnsi="仿宋_GB2312" w:eastAsia="仿宋_GB2312" w:cs="仿宋_GB2312"/>
                <w:kern w:val="2"/>
                <w:sz w:val="21"/>
                <w:szCs w:val="21"/>
                <w:vertAlign w:val="baseline"/>
                <w:lang w:val="en-US" w:eastAsia="zh-CN" w:bidi="ar-SA"/>
              </w:rPr>
              <w:t>；</w:t>
            </w:r>
          </w:p>
          <w:p w14:paraId="10AE9B3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kern w:val="2"/>
                <w:sz w:val="21"/>
                <w:szCs w:val="21"/>
                <w:vertAlign w:val="baseline"/>
                <w:lang w:val="en-US" w:eastAsia="zh-CN" w:bidi="ar-SA"/>
              </w:rPr>
            </w:pPr>
            <w:r>
              <w:rPr>
                <w:rFonts w:hint="default" w:ascii="仿宋_GB2312" w:hAnsi="仿宋_GB2312" w:eastAsia="仿宋_GB2312" w:cs="仿宋_GB2312"/>
                <w:kern w:val="2"/>
                <w:sz w:val="21"/>
                <w:szCs w:val="21"/>
                <w:vertAlign w:val="baseline"/>
                <w:lang w:val="en-US" w:eastAsia="zh-CN" w:bidi="ar-SA"/>
              </w:rPr>
              <w:t>3.党政机关和事业单位工作人员报名参加选聘的</w:t>
            </w:r>
            <w:r>
              <w:rPr>
                <w:rFonts w:hint="eastAsia" w:ascii="仿宋_GB2312" w:hAnsi="仿宋_GB2312" w:eastAsia="仿宋_GB2312" w:cs="仿宋_GB2312"/>
                <w:kern w:val="2"/>
                <w:sz w:val="21"/>
                <w:szCs w:val="21"/>
                <w:vertAlign w:val="baseline"/>
                <w:lang w:val="en-US" w:eastAsia="zh-CN" w:bidi="ar-SA"/>
              </w:rPr>
              <w:t>，</w:t>
            </w:r>
            <w:r>
              <w:rPr>
                <w:rFonts w:hint="default" w:ascii="仿宋_GB2312" w:hAnsi="仿宋_GB2312" w:eastAsia="仿宋_GB2312" w:cs="仿宋_GB2312"/>
                <w:kern w:val="2"/>
                <w:sz w:val="21"/>
                <w:szCs w:val="21"/>
                <w:vertAlign w:val="baseline"/>
                <w:lang w:val="en-US" w:eastAsia="zh-CN" w:bidi="ar-SA"/>
              </w:rPr>
              <w:t>应当具有一级科员（相当于一级科员级）</w:t>
            </w:r>
            <w:r>
              <w:rPr>
                <w:rFonts w:hint="eastAsia" w:ascii="仿宋_GB2312" w:hAnsi="仿宋_GB2312" w:eastAsia="仿宋_GB2312" w:cs="仿宋_GB2312"/>
                <w:kern w:val="2"/>
                <w:sz w:val="21"/>
                <w:szCs w:val="21"/>
                <w:vertAlign w:val="baseline"/>
                <w:lang w:val="en-US" w:eastAsia="zh-CN" w:bidi="ar-SA"/>
              </w:rPr>
              <w:t>1</w:t>
            </w:r>
            <w:r>
              <w:rPr>
                <w:rFonts w:hint="default" w:ascii="仿宋_GB2312" w:hAnsi="仿宋_GB2312" w:eastAsia="仿宋_GB2312" w:cs="仿宋_GB2312"/>
                <w:kern w:val="2"/>
                <w:sz w:val="21"/>
                <w:szCs w:val="21"/>
                <w:vertAlign w:val="baseline"/>
                <w:lang w:val="en-US" w:eastAsia="zh-CN" w:bidi="ar-SA"/>
              </w:rPr>
              <w:t>年以上工作经历；国有企业工作人员报名参加选聘的，应为选聘岗位相当职务层级的企业管理岗位人员，或具有国有企业中层2年及以上工作经历人员；混合所有制企业、私营企业或其他行业中具有相关从业资格条件的人员报名参加选聘的，应熟悉财务金融、项目管理、工程审计、旅游管理等业务，资本运作能力较强，具有相关工作经历累计满3年及以上</w:t>
            </w:r>
            <w:r>
              <w:rPr>
                <w:rFonts w:hint="eastAsia" w:ascii="仿宋_GB2312" w:hAnsi="仿宋_GB2312" w:eastAsia="仿宋_GB2312" w:cs="仿宋_GB2312"/>
                <w:kern w:val="2"/>
                <w:sz w:val="21"/>
                <w:szCs w:val="21"/>
                <w:vertAlign w:val="baseline"/>
                <w:lang w:val="en-US" w:eastAsia="zh-CN" w:bidi="ar-SA"/>
              </w:rPr>
              <w:t>；</w:t>
            </w:r>
          </w:p>
          <w:p w14:paraId="27E21AA5">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kern w:val="2"/>
                <w:sz w:val="21"/>
                <w:szCs w:val="21"/>
                <w:vertAlign w:val="baseline"/>
                <w:lang w:val="en-US" w:eastAsia="zh-CN" w:bidi="ar-SA"/>
              </w:rPr>
            </w:pPr>
            <w:r>
              <w:rPr>
                <w:rFonts w:hint="default" w:ascii="仿宋_GB2312" w:hAnsi="仿宋_GB2312" w:eastAsia="仿宋_GB2312" w:cs="仿宋_GB2312"/>
                <w:kern w:val="2"/>
                <w:sz w:val="21"/>
                <w:szCs w:val="21"/>
                <w:vertAlign w:val="baseline"/>
                <w:lang w:val="en-US" w:eastAsia="zh-CN" w:bidi="ar-SA"/>
              </w:rPr>
              <w:t>4.党政机关、事业单位人员</w:t>
            </w:r>
            <w:r>
              <w:rPr>
                <w:rFonts w:hint="eastAsia" w:ascii="仿宋_GB2312" w:hAnsi="仿宋_GB2312" w:eastAsia="仿宋_GB2312" w:cs="仿宋_GB2312"/>
                <w:kern w:val="2"/>
                <w:sz w:val="21"/>
                <w:szCs w:val="21"/>
                <w:vertAlign w:val="baseline"/>
                <w:lang w:val="en-US" w:eastAsia="zh-CN" w:bidi="ar-SA"/>
              </w:rPr>
              <w:t>上</w:t>
            </w:r>
            <w:r>
              <w:rPr>
                <w:rFonts w:hint="default" w:ascii="仿宋_GB2312" w:hAnsi="仿宋_GB2312" w:eastAsia="仿宋_GB2312" w:cs="仿宋_GB2312"/>
                <w:kern w:val="2"/>
                <w:sz w:val="21"/>
                <w:szCs w:val="21"/>
                <w:vertAlign w:val="baseline"/>
                <w:lang w:val="en-US" w:eastAsia="zh-CN" w:bidi="ar-SA"/>
              </w:rPr>
              <w:t>年度考核为称职（合格）及以上等次。</w:t>
            </w:r>
          </w:p>
        </w:tc>
        <w:tc>
          <w:tcPr>
            <w:tcW w:w="5505" w:type="dxa"/>
            <w:vAlign w:val="center"/>
          </w:tcPr>
          <w:p w14:paraId="3A91E0C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rPr>
                <w:rFonts w:hint="default" w:ascii="仿宋_GB2312" w:hAnsi="仿宋_GB2312" w:eastAsia="仿宋_GB2312" w:cs="仿宋_GB2312"/>
                <w:kern w:val="2"/>
                <w:sz w:val="21"/>
                <w:szCs w:val="21"/>
                <w:vertAlign w:val="baseline"/>
                <w:lang w:val="en-US" w:eastAsia="zh-CN" w:bidi="ar-SA"/>
              </w:rPr>
            </w:pPr>
            <w:r>
              <w:rPr>
                <w:rFonts w:hint="default" w:ascii="仿宋_GB2312" w:hAnsi="仿宋_GB2312" w:eastAsia="仿宋_GB2312" w:cs="仿宋_GB2312"/>
                <w:kern w:val="2"/>
                <w:sz w:val="21"/>
                <w:szCs w:val="21"/>
                <w:vertAlign w:val="baseline"/>
                <w:lang w:val="en-US" w:eastAsia="zh-CN" w:bidi="ar-SA"/>
              </w:rPr>
              <w:t>有文旅项目成功落地案例</w:t>
            </w:r>
            <w:r>
              <w:rPr>
                <w:rFonts w:hint="eastAsia" w:ascii="仿宋_GB2312" w:hAnsi="仿宋_GB2312" w:eastAsia="仿宋_GB2312" w:cs="仿宋_GB2312"/>
                <w:kern w:val="2"/>
                <w:sz w:val="21"/>
                <w:szCs w:val="21"/>
                <w:vertAlign w:val="baseline"/>
                <w:lang w:val="en-US" w:eastAsia="zh-CN" w:bidi="ar-SA"/>
              </w:rPr>
              <w:t>，</w:t>
            </w:r>
            <w:r>
              <w:rPr>
                <w:rFonts w:hint="default" w:ascii="仿宋_GB2312" w:hAnsi="仿宋_GB2312" w:eastAsia="仿宋_GB2312" w:cs="仿宋_GB2312"/>
                <w:kern w:val="2"/>
                <w:sz w:val="21"/>
                <w:szCs w:val="21"/>
                <w:vertAlign w:val="baseline"/>
                <w:lang w:val="en-US" w:eastAsia="zh-CN" w:bidi="ar-SA"/>
              </w:rPr>
              <w:t>熟悉国家文旅产业政策、投融资规则，具备扎实的项目测算与风险评估能力，持有经济类、投融资类高级职称者优先</w:t>
            </w:r>
            <w:r>
              <w:rPr>
                <w:rFonts w:hint="eastAsia" w:ascii="仿宋_GB2312" w:hAnsi="仿宋_GB2312" w:eastAsia="仿宋_GB2312" w:cs="仿宋_GB2312"/>
                <w:kern w:val="2"/>
                <w:sz w:val="21"/>
                <w:szCs w:val="21"/>
                <w:vertAlign w:val="baseline"/>
                <w:lang w:val="en-US" w:eastAsia="zh-CN" w:bidi="ar-SA"/>
              </w:rPr>
              <w:t>；</w:t>
            </w:r>
            <w:r>
              <w:rPr>
                <w:rFonts w:hint="default" w:ascii="仿宋_GB2312" w:hAnsi="仿宋_GB2312" w:eastAsia="仿宋_GB2312" w:cs="仿宋_GB2312"/>
                <w:kern w:val="2"/>
                <w:sz w:val="21"/>
                <w:szCs w:val="21"/>
                <w:vertAlign w:val="baseline"/>
                <w:lang w:val="en-US" w:eastAsia="zh-CN" w:bidi="ar-SA"/>
              </w:rPr>
              <w:t>有政府项目对接、政策资金申报经验，或主导过亿元级文旅投资项目者优先</w:t>
            </w:r>
            <w:r>
              <w:rPr>
                <w:rFonts w:hint="eastAsia" w:ascii="仿宋_GB2312" w:hAnsi="仿宋_GB2312" w:eastAsia="仿宋_GB2312" w:cs="仿宋_GB2312"/>
                <w:kern w:val="2"/>
                <w:sz w:val="21"/>
                <w:szCs w:val="21"/>
                <w:vertAlign w:val="baseline"/>
                <w:lang w:val="en-US" w:eastAsia="zh-CN" w:bidi="ar-SA"/>
              </w:rPr>
              <w:t>。</w:t>
            </w:r>
          </w:p>
        </w:tc>
        <w:tc>
          <w:tcPr>
            <w:tcW w:w="3757" w:type="dxa"/>
            <w:vAlign w:val="center"/>
          </w:tcPr>
          <w:p w14:paraId="4D13399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rPr>
                <w:rFonts w:hint="default" w:ascii="仿宋_GB2312" w:hAnsi="仿宋_GB2312" w:eastAsia="仿宋_GB2312" w:cs="仿宋_GB2312"/>
                <w:kern w:val="2"/>
                <w:sz w:val="21"/>
                <w:szCs w:val="21"/>
                <w:vertAlign w:val="baseline"/>
                <w:lang w:val="en-US" w:eastAsia="zh-CN" w:bidi="ar-SA"/>
              </w:rPr>
            </w:pPr>
            <w:r>
              <w:rPr>
                <w:rFonts w:hint="default" w:ascii="仿宋_GB2312" w:hAnsi="仿宋_GB2312" w:eastAsia="仿宋_GB2312" w:cs="仿宋_GB2312"/>
                <w:kern w:val="2"/>
                <w:sz w:val="21"/>
                <w:szCs w:val="21"/>
                <w:vertAlign w:val="baseline"/>
                <w:lang w:val="en-US" w:eastAsia="zh-CN" w:bidi="ar-SA"/>
              </w:rPr>
              <w:t>分管项目投资与开发</w:t>
            </w:r>
            <w:r>
              <w:rPr>
                <w:rFonts w:hint="eastAsia" w:ascii="仿宋_GB2312" w:hAnsi="仿宋_GB2312" w:eastAsia="仿宋_GB2312" w:cs="仿宋_GB2312"/>
                <w:kern w:val="2"/>
                <w:sz w:val="21"/>
                <w:szCs w:val="21"/>
                <w:vertAlign w:val="baseline"/>
                <w:lang w:val="en-US" w:eastAsia="zh-CN" w:bidi="ar-SA"/>
              </w:rPr>
              <w:t>，统筹文旅项目全生命周期管理，涵盖资源调研、可行性分析、立项审批、投前评估及投后运营复盘，对接政策资金与政府合作项目；主导文旅IP开发、景区升级、人造文旅项目（如主题园区、演艺基地）规划，制定投资策略与风险防控方案；负责对外合作谈判与资源整合，拓展投融资渠道，完成公司下达的运营收益指标。</w:t>
            </w:r>
          </w:p>
        </w:tc>
      </w:tr>
      <w:tr w14:paraId="3F2D8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0" w:type="dxa"/>
            <w:vAlign w:val="center"/>
          </w:tcPr>
          <w:p w14:paraId="04F9FC4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202503</w:t>
            </w:r>
          </w:p>
          <w:p w14:paraId="5564725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冕宁县启程农文旅发展有限责任公司副总经理</w:t>
            </w:r>
          </w:p>
        </w:tc>
        <w:tc>
          <w:tcPr>
            <w:tcW w:w="3060" w:type="dxa"/>
            <w:vMerge w:val="continue"/>
            <w:vAlign w:val="center"/>
          </w:tcPr>
          <w:p w14:paraId="3B0CE18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center"/>
              <w:textAlignment w:val="auto"/>
              <w:rPr>
                <w:rFonts w:hint="default" w:ascii="仿宋_GB2312" w:hAnsi="仿宋_GB2312" w:eastAsia="仿宋_GB2312" w:cs="仿宋_GB2312"/>
                <w:kern w:val="2"/>
                <w:sz w:val="21"/>
                <w:szCs w:val="21"/>
                <w:vertAlign w:val="baseline"/>
                <w:lang w:val="en-US" w:eastAsia="zh-CN" w:bidi="ar-SA"/>
              </w:rPr>
            </w:pPr>
          </w:p>
        </w:tc>
        <w:tc>
          <w:tcPr>
            <w:tcW w:w="5505" w:type="dxa"/>
            <w:vAlign w:val="center"/>
          </w:tcPr>
          <w:p w14:paraId="09583B4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rPr>
                <w:rFonts w:hint="default" w:ascii="仿宋_GB2312" w:hAnsi="仿宋_GB2312" w:eastAsia="仿宋_GB2312" w:cs="仿宋_GB2312"/>
                <w:kern w:val="2"/>
                <w:sz w:val="21"/>
                <w:szCs w:val="21"/>
                <w:vertAlign w:val="baseline"/>
                <w:lang w:val="en-US" w:eastAsia="zh-CN" w:bidi="ar-SA"/>
              </w:rPr>
            </w:pPr>
            <w:r>
              <w:rPr>
                <w:rFonts w:hint="default" w:ascii="仿宋_GB2312" w:hAnsi="仿宋_GB2312" w:eastAsia="仿宋_GB2312" w:cs="仿宋_GB2312"/>
                <w:kern w:val="2"/>
                <w:sz w:val="21"/>
                <w:szCs w:val="21"/>
                <w:vertAlign w:val="baseline"/>
                <w:lang w:val="en-US" w:eastAsia="zh-CN" w:bidi="ar-SA"/>
              </w:rPr>
              <w:t>具备智慧文旅建设、数字化运营实操经验，能主导运营团队优化与绩效考核，有服务质量提升或成本控制突出业绩者优先</w:t>
            </w:r>
            <w:r>
              <w:rPr>
                <w:rFonts w:hint="eastAsia" w:ascii="仿宋_GB2312" w:hAnsi="仿宋_GB2312" w:eastAsia="仿宋_GB2312" w:cs="仿宋_GB2312"/>
                <w:kern w:val="2"/>
                <w:sz w:val="21"/>
                <w:szCs w:val="21"/>
                <w:vertAlign w:val="baseline"/>
                <w:lang w:val="en-US" w:eastAsia="zh-CN" w:bidi="ar-SA"/>
              </w:rPr>
              <w:t>；</w:t>
            </w:r>
            <w:r>
              <w:rPr>
                <w:rFonts w:hint="default" w:ascii="仿宋_GB2312" w:hAnsi="仿宋_GB2312" w:eastAsia="仿宋_GB2312" w:cs="仿宋_GB2312"/>
                <w:kern w:val="2"/>
                <w:sz w:val="21"/>
                <w:szCs w:val="21"/>
                <w:vertAlign w:val="baseline"/>
                <w:lang w:val="en-US" w:eastAsia="zh-CN" w:bidi="ar-SA"/>
              </w:rPr>
              <w:t>持有旅游管理类高级职称或相关职业资格证，具备较强的问题解决能力与应急处置能力</w:t>
            </w:r>
            <w:r>
              <w:rPr>
                <w:rFonts w:hint="eastAsia" w:ascii="仿宋_GB2312" w:hAnsi="仿宋_GB2312" w:eastAsia="仿宋_GB2312" w:cs="仿宋_GB2312"/>
                <w:kern w:val="2"/>
                <w:sz w:val="21"/>
                <w:szCs w:val="21"/>
                <w:vertAlign w:val="baseline"/>
                <w:lang w:val="en-US" w:eastAsia="zh-CN" w:bidi="ar-SA"/>
              </w:rPr>
              <w:t>的优先</w:t>
            </w:r>
            <w:r>
              <w:rPr>
                <w:rFonts w:hint="default" w:ascii="仿宋_GB2312" w:hAnsi="仿宋_GB2312" w:eastAsia="仿宋_GB2312" w:cs="仿宋_GB2312"/>
                <w:kern w:val="2"/>
                <w:sz w:val="21"/>
                <w:szCs w:val="21"/>
                <w:vertAlign w:val="baseline"/>
                <w:lang w:val="en-US" w:eastAsia="zh-CN" w:bidi="ar-SA"/>
              </w:rPr>
              <w:t>。</w:t>
            </w:r>
          </w:p>
        </w:tc>
        <w:tc>
          <w:tcPr>
            <w:tcW w:w="3757" w:type="dxa"/>
            <w:vAlign w:val="center"/>
          </w:tcPr>
          <w:p w14:paraId="411CA4E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rPr>
                <w:rFonts w:hint="default" w:ascii="仿宋_GB2312" w:hAnsi="仿宋_GB2312" w:eastAsia="仿宋_GB2312" w:cs="仿宋_GB2312"/>
                <w:kern w:val="2"/>
                <w:sz w:val="21"/>
                <w:szCs w:val="21"/>
                <w:vertAlign w:val="baseline"/>
                <w:lang w:val="en-US" w:eastAsia="zh-CN" w:bidi="ar-SA"/>
              </w:rPr>
            </w:pPr>
            <w:r>
              <w:rPr>
                <w:rFonts w:hint="default" w:ascii="仿宋_GB2312" w:hAnsi="仿宋_GB2312" w:eastAsia="仿宋_GB2312" w:cs="仿宋_GB2312"/>
                <w:kern w:val="2"/>
                <w:sz w:val="21"/>
                <w:szCs w:val="21"/>
                <w:vertAlign w:val="baseline"/>
                <w:lang w:val="en-US" w:eastAsia="zh-CN" w:bidi="ar-SA"/>
              </w:rPr>
              <w:t>分管运营与服务管理</w:t>
            </w:r>
            <w:r>
              <w:rPr>
                <w:rFonts w:hint="eastAsia" w:ascii="仿宋_GB2312" w:hAnsi="仿宋_GB2312" w:eastAsia="仿宋_GB2312" w:cs="仿宋_GB2312"/>
                <w:kern w:val="2"/>
                <w:sz w:val="21"/>
                <w:szCs w:val="21"/>
                <w:vertAlign w:val="baseline"/>
                <w:lang w:val="en-US" w:eastAsia="zh-CN" w:bidi="ar-SA"/>
              </w:rPr>
              <w:t>，</w:t>
            </w:r>
            <w:r>
              <w:rPr>
                <w:rFonts w:hint="default" w:ascii="仿宋_GB2312" w:hAnsi="仿宋_GB2312" w:eastAsia="仿宋_GB2312" w:cs="仿宋_GB2312"/>
                <w:kern w:val="2"/>
                <w:sz w:val="21"/>
                <w:szCs w:val="21"/>
                <w:vertAlign w:val="baseline"/>
                <w:lang w:val="en-US" w:eastAsia="zh-CN" w:bidi="ar-SA"/>
              </w:rPr>
              <w:t>统筹景区运营、酒店民宿管理、旅游服务标准化建设，优化游客体验全流程（含票务、导览、后勤保障）</w:t>
            </w:r>
            <w:r>
              <w:rPr>
                <w:rFonts w:hint="eastAsia" w:ascii="仿宋_GB2312" w:hAnsi="仿宋_GB2312" w:eastAsia="仿宋_GB2312" w:cs="仿宋_GB2312"/>
                <w:kern w:val="2"/>
                <w:sz w:val="21"/>
                <w:szCs w:val="21"/>
                <w:vertAlign w:val="baseline"/>
                <w:lang w:val="en-US" w:eastAsia="zh-CN" w:bidi="ar-SA"/>
              </w:rPr>
              <w:t>；</w:t>
            </w:r>
            <w:r>
              <w:rPr>
                <w:rFonts w:hint="default" w:ascii="仿宋_GB2312" w:hAnsi="仿宋_GB2312" w:eastAsia="仿宋_GB2312" w:cs="仿宋_GB2312"/>
                <w:kern w:val="2"/>
                <w:sz w:val="21"/>
                <w:szCs w:val="21"/>
                <w:vertAlign w:val="baseline"/>
                <w:lang w:val="en-US" w:eastAsia="zh-CN" w:bidi="ar-SA"/>
              </w:rPr>
              <w:t>搭建运营管理体系，制定年度经营目标与考核方案，带队完成服务质量提升、成本控制等核心任务。</w:t>
            </w:r>
          </w:p>
        </w:tc>
      </w:tr>
      <w:tr w14:paraId="1C8EE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0" w:type="dxa"/>
            <w:vAlign w:val="center"/>
          </w:tcPr>
          <w:p w14:paraId="5E77DC0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202504</w:t>
            </w:r>
          </w:p>
          <w:p w14:paraId="3463AF5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冕宁县启程农文旅发展有限责任公司副总经理</w:t>
            </w:r>
          </w:p>
        </w:tc>
        <w:tc>
          <w:tcPr>
            <w:tcW w:w="3060" w:type="dxa"/>
            <w:vMerge w:val="continue"/>
            <w:vAlign w:val="center"/>
          </w:tcPr>
          <w:p w14:paraId="6BD5276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center"/>
              <w:textAlignment w:val="auto"/>
              <w:rPr>
                <w:rFonts w:hint="default" w:ascii="仿宋_GB2312" w:hAnsi="仿宋_GB2312" w:eastAsia="仿宋_GB2312" w:cs="仿宋_GB2312"/>
                <w:kern w:val="2"/>
                <w:sz w:val="21"/>
                <w:szCs w:val="21"/>
                <w:vertAlign w:val="baseline"/>
                <w:lang w:val="en-US" w:eastAsia="zh-CN" w:bidi="ar-SA"/>
              </w:rPr>
            </w:pPr>
          </w:p>
        </w:tc>
        <w:tc>
          <w:tcPr>
            <w:tcW w:w="5505" w:type="dxa"/>
            <w:vAlign w:val="center"/>
          </w:tcPr>
          <w:p w14:paraId="7CA10E1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rPr>
                <w:rFonts w:hint="default" w:ascii="仿宋_GB2312" w:hAnsi="仿宋_GB2312" w:eastAsia="仿宋_GB2312" w:cs="仿宋_GB2312"/>
                <w:kern w:val="2"/>
                <w:sz w:val="21"/>
                <w:szCs w:val="21"/>
                <w:vertAlign w:val="baseline"/>
                <w:lang w:val="en-US" w:eastAsia="zh-CN" w:bidi="ar-SA"/>
              </w:rPr>
            </w:pPr>
            <w:r>
              <w:rPr>
                <w:rFonts w:hint="default" w:ascii="仿宋_GB2312" w:hAnsi="仿宋_GB2312" w:eastAsia="仿宋_GB2312" w:cs="仿宋_GB2312"/>
                <w:kern w:val="2"/>
                <w:sz w:val="21"/>
                <w:szCs w:val="21"/>
                <w:vertAlign w:val="baseline"/>
                <w:lang w:val="en-US" w:eastAsia="zh-CN" w:bidi="ar-SA"/>
              </w:rPr>
              <w:t>有成功的全域营销或品牌升级案例</w:t>
            </w:r>
            <w:r>
              <w:rPr>
                <w:rFonts w:hint="eastAsia" w:ascii="仿宋_GB2312" w:hAnsi="仿宋_GB2312" w:eastAsia="仿宋_GB2312" w:cs="仿宋_GB2312"/>
                <w:kern w:val="2"/>
                <w:sz w:val="21"/>
                <w:szCs w:val="21"/>
                <w:vertAlign w:val="baseline"/>
                <w:lang w:val="en-US" w:eastAsia="zh-CN" w:bidi="ar-SA"/>
              </w:rPr>
              <w:t>；</w:t>
            </w:r>
            <w:r>
              <w:rPr>
                <w:rFonts w:hint="default" w:ascii="仿宋_GB2312" w:hAnsi="仿宋_GB2312" w:eastAsia="仿宋_GB2312" w:cs="仿宋_GB2312"/>
                <w:kern w:val="2"/>
                <w:sz w:val="21"/>
                <w:szCs w:val="21"/>
                <w:vertAlign w:val="baseline"/>
                <w:lang w:val="en-US" w:eastAsia="zh-CN" w:bidi="ar-SA"/>
              </w:rPr>
              <w:t>对文旅市场趋势、消费需求有敏锐洞察力，擅长整合营销与资源联动，有政府文旅节庆合作、招商成功经验者优先</w:t>
            </w:r>
            <w:r>
              <w:rPr>
                <w:rFonts w:hint="eastAsia" w:ascii="仿宋_GB2312" w:hAnsi="仿宋_GB2312" w:eastAsia="仿宋_GB2312" w:cs="仿宋_GB2312"/>
                <w:kern w:val="2"/>
                <w:sz w:val="21"/>
                <w:szCs w:val="21"/>
                <w:vertAlign w:val="baseline"/>
                <w:lang w:val="en-US" w:eastAsia="zh-CN" w:bidi="ar-SA"/>
              </w:rPr>
              <w:t>；</w:t>
            </w:r>
            <w:r>
              <w:rPr>
                <w:rFonts w:hint="default" w:ascii="仿宋_GB2312" w:hAnsi="仿宋_GB2312" w:eastAsia="仿宋_GB2312" w:cs="仿宋_GB2312"/>
                <w:kern w:val="2"/>
                <w:sz w:val="21"/>
                <w:szCs w:val="21"/>
                <w:vertAlign w:val="baseline"/>
                <w:lang w:val="en-US" w:eastAsia="zh-CN" w:bidi="ar-SA"/>
              </w:rPr>
              <w:t>具备优秀的沟通谈判能力与团队领导力，曾获得市级及以上行业营销荣誉者优先。</w:t>
            </w:r>
          </w:p>
        </w:tc>
        <w:tc>
          <w:tcPr>
            <w:tcW w:w="3757" w:type="dxa"/>
            <w:vAlign w:val="center"/>
          </w:tcPr>
          <w:p w14:paraId="250A9C7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kern w:val="2"/>
                <w:sz w:val="21"/>
                <w:szCs w:val="21"/>
                <w:vertAlign w:val="baseline"/>
                <w:lang w:val="en-US" w:eastAsia="zh-CN" w:bidi="ar-SA"/>
              </w:rPr>
            </w:pPr>
            <w:r>
              <w:rPr>
                <w:rFonts w:hint="default" w:ascii="仿宋_GB2312" w:hAnsi="仿宋_GB2312" w:eastAsia="仿宋_GB2312" w:cs="仿宋_GB2312"/>
                <w:kern w:val="2"/>
                <w:sz w:val="21"/>
                <w:szCs w:val="21"/>
                <w:vertAlign w:val="baseline"/>
                <w:lang w:val="en-US" w:eastAsia="zh-CN" w:bidi="ar-SA"/>
              </w:rPr>
              <w:t>分管市场与品牌营销</w:t>
            </w:r>
            <w:r>
              <w:rPr>
                <w:rFonts w:hint="eastAsia" w:ascii="仿宋_GB2312" w:hAnsi="仿宋_GB2312" w:eastAsia="仿宋_GB2312" w:cs="仿宋_GB2312"/>
                <w:kern w:val="2"/>
                <w:sz w:val="21"/>
                <w:szCs w:val="21"/>
                <w:vertAlign w:val="baseline"/>
                <w:lang w:val="en-US" w:eastAsia="zh-CN" w:bidi="ar-SA"/>
              </w:rPr>
              <w:t>，</w:t>
            </w:r>
            <w:r>
              <w:rPr>
                <w:rFonts w:hint="default" w:ascii="仿宋_GB2312" w:hAnsi="仿宋_GB2312" w:eastAsia="仿宋_GB2312" w:cs="仿宋_GB2312"/>
                <w:kern w:val="2"/>
                <w:sz w:val="21"/>
                <w:szCs w:val="21"/>
                <w:vertAlign w:val="baseline"/>
                <w:lang w:val="en-US" w:eastAsia="zh-CN" w:bidi="ar-SA"/>
              </w:rPr>
              <w:t>制定全域营销战略，统筹品牌建设、产品定价、重大营销活动策划，联动社交媒体、文旅节庆等渠道扩大品牌影响力</w:t>
            </w:r>
            <w:r>
              <w:rPr>
                <w:rFonts w:hint="eastAsia" w:ascii="仿宋_GB2312" w:hAnsi="仿宋_GB2312" w:eastAsia="仿宋_GB2312" w:cs="仿宋_GB2312"/>
                <w:kern w:val="2"/>
                <w:sz w:val="21"/>
                <w:szCs w:val="21"/>
                <w:vertAlign w:val="baseline"/>
                <w:lang w:val="en-US" w:eastAsia="zh-CN" w:bidi="ar-SA"/>
              </w:rPr>
              <w:t>；</w:t>
            </w:r>
            <w:r>
              <w:rPr>
                <w:rFonts w:hint="default" w:ascii="仿宋_GB2312" w:hAnsi="仿宋_GB2312" w:eastAsia="仿宋_GB2312" w:cs="仿宋_GB2312"/>
                <w:kern w:val="2"/>
                <w:sz w:val="21"/>
                <w:szCs w:val="21"/>
                <w:vertAlign w:val="baseline"/>
                <w:lang w:val="en-US" w:eastAsia="zh-CN" w:bidi="ar-SA"/>
              </w:rPr>
              <w:t>深耕文旅消费市场，拓展研学旅行、商务会展、周边游等细分赛道，开发定制化产品与合作渠道</w:t>
            </w:r>
            <w:r>
              <w:rPr>
                <w:rFonts w:hint="eastAsia" w:ascii="仿宋_GB2312" w:hAnsi="仿宋_GB2312" w:eastAsia="仿宋_GB2312" w:cs="仿宋_GB2312"/>
                <w:kern w:val="2"/>
                <w:sz w:val="21"/>
                <w:szCs w:val="21"/>
                <w:vertAlign w:val="baseline"/>
                <w:lang w:val="en-US" w:eastAsia="zh-CN" w:bidi="ar-SA"/>
              </w:rPr>
              <w:t>；</w:t>
            </w:r>
            <w:r>
              <w:rPr>
                <w:rFonts w:hint="default" w:ascii="仿宋_GB2312" w:hAnsi="仿宋_GB2312" w:eastAsia="仿宋_GB2312" w:cs="仿宋_GB2312"/>
                <w:kern w:val="2"/>
                <w:sz w:val="21"/>
                <w:szCs w:val="21"/>
                <w:vertAlign w:val="baseline"/>
                <w:lang w:val="en-US" w:eastAsia="zh-CN" w:bidi="ar-SA"/>
              </w:rPr>
              <w:t>负责招商推广与异业合作，整合文旅产业链资源，完成市场开拓与营收增长指标。</w:t>
            </w:r>
          </w:p>
          <w:p w14:paraId="06413D5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rPr>
                <w:rFonts w:hint="default" w:ascii="仿宋_GB2312" w:hAnsi="仿宋_GB2312" w:eastAsia="仿宋_GB2312" w:cs="仿宋_GB2312"/>
                <w:kern w:val="2"/>
                <w:sz w:val="21"/>
                <w:szCs w:val="21"/>
                <w:vertAlign w:val="baseline"/>
                <w:lang w:val="en-US" w:eastAsia="zh-CN" w:bidi="ar-SA"/>
              </w:rPr>
            </w:pPr>
          </w:p>
        </w:tc>
      </w:tr>
    </w:tbl>
    <w:p w14:paraId="45494EC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2E11FC"/>
    <w:rsid w:val="5D2E1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2025-12-04T07:10:00Z</dcterms:created>
  <dc:creator></dc:creator>
  <cp:lastModifiedBy></cp:lastModifiedBy>
  <dcterms:modified xsi:type="dcterms:W3CDTF">2025-12-04T07:11:33Z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F86195BFF2134FF6A88CFC8939FC9045_11</vt:lpwstr>
  </property>
  <property fmtid="{D5CDD505-2E9C-101B-9397-08002B2CF9AE}" pid="4" name="KSOTemplateDocerSaveRecord">
    <vt:lpwstr>eyJoZGlkIjoiYTU1NmU5YmE2NWYxZTY2MjMyN2ViYWZiMzkwZTkyNjYiLCJ1c2VySWQiOiI0MTkxODA4NzkifQ==</vt:lpwstr>
  </property>
</Properties>
</file>