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ascii="黑体" w:hAnsi="黑体" w:eastAsia="黑体" w:cs="黑体"/>
          <w:bCs/>
          <w:sz w:val="32"/>
          <w:szCs w:val="32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ascii="Times New Roman" w:hAnsi="Times New Roman" w:eastAsia="楷体_GB2312"/>
          <w:bCs/>
          <w:sz w:val="32"/>
          <w:szCs w:val="32"/>
        </w:rPr>
      </w:pPr>
      <w:r>
        <w:rPr>
          <w:rFonts w:hint="eastAsia" w:eastAsia="方正小标宋简体"/>
          <w:bCs/>
          <w:sz w:val="44"/>
          <w:szCs w:val="44"/>
          <w:lang w:eastAsia="zh-CN"/>
        </w:rPr>
        <w:t>　　　　　　　　</w:t>
      </w:r>
      <w:r>
        <w:rPr>
          <w:rFonts w:ascii="Times New Roman" w:hAnsi="Times New Roman" w:eastAsia="方正小标宋简体"/>
          <w:bCs/>
          <w:sz w:val="44"/>
          <w:szCs w:val="44"/>
        </w:rPr>
        <w:t>报考提示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1.2014年8月11日以后发布公告招录的乡镇公务员，以及2015届以后分配到乡镇工作的选调生，在乡镇的最低服务年限为5年（含试用期），其中通过定向考录等优惠政策录用到乡镇的最低服务年限为8年（含试用期）。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通过降低进入门槛等倾斜政策（包括降低学历条件、降低开考比例、少数民族考生加分、加试少数民族语言、限定本地户籍、限定最低服务年限等）录用的公务员，应当在所报考市（州）辖区内的艰苦边远县乡机关满规定的最低服务年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通过定向招录、专项招录及特殊职位招录等录用的公务员（如：公安机关、监狱戒毒场所、机要系统等新招录人员，新招录基层司法所司法助理员、艰苦边远地区法官助理检察官助理，政法干警招录培养体制改革试点班学员</w:t>
      </w:r>
      <w:r>
        <w:rPr>
          <w:rFonts w:hint="eastAsia" w:cs="仿宋_GB2312"/>
          <w:bCs/>
          <w:sz w:val="32"/>
          <w:szCs w:val="32"/>
          <w:lang w:eastAsia="zh-CN"/>
        </w:rPr>
        <w:t>〈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简称“政法体改生”</w:t>
      </w:r>
      <w:r>
        <w:rPr>
          <w:rFonts w:hint="eastAsia" w:cs="仿宋_GB2312"/>
          <w:bCs/>
          <w:sz w:val="32"/>
          <w:szCs w:val="32"/>
          <w:lang w:eastAsia="zh-CN"/>
        </w:rPr>
        <w:t>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等），如在招考时已被告知其应在招录机关或者招考职位服务最低年限的，以及“五方面人员”（包括乡镇事业编制人员、优秀村党组织书记、到村任职过的选调生、第一书记、驻村工作队员）进班子、参加学历教育等情形明确约定有服务年限的，应严格执行有关服务年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4.2018年以后新录用选调生，到村任职时间未满2年的不得参加公开遴选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（考调）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5</w:t>
      </w:r>
      <w:r>
        <w:rPr>
          <w:rFonts w:hint="eastAsia" w:cs="仿宋_GB2312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对存在达到服务年限前违规调离（含通过提任领导职务调离）情形的，在处理整改前资格审查不通过。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6.基层工作经历时间的计算和认定要注意把握以下原则：到基层党政机关、事业单位、国有企业工作的，基层工作经历时间一般自报到之日算起；到其他经济组织、社会组织等单位工作的，基层工作经历时间一般以劳动合同约定的起始时间算起。基层工作时间可累计计算，有在基层工作期间借调上级部门等情形实际未在基层工作的，不能认定为基层工作经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.非普通高等学历教育的其他国民教育形式（如自学考试、成人教育、网络教育、夜大、电大等）的毕业生取得毕业证后，符合职位要求资格条件的可以报考，有特殊要求的除外。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.考生不得报考低于其所任职务职级的职位（如：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三级主任科员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不得报考拟任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级主任科员以下职级的职位）。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本报考提示仅适用于本次考调公务员工作。涉及有关具体情况的把握和特殊情况的处理等未尽事宜，可直接电话咨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询。</w:t>
      </w:r>
    </w:p>
    <w:p>
      <w:pPr>
        <w:pStyle w:val="7"/>
        <w:rPr>
          <w:rFonts w:hint="eastAsia" w:ascii="仿宋_GB2312" w:hAnsi="Times New Roman" w:eastAsia="仿宋_GB2312"/>
          <w:kern w:val="0"/>
          <w:sz w:val="32"/>
          <w:szCs w:val="32"/>
          <w:highlight w:val="none"/>
        </w:rPr>
      </w:pPr>
    </w:p>
    <w:p>
      <w:pPr>
        <w:pStyle w:val="6"/>
        <w:rPr>
          <w:highlight w:val="none"/>
        </w:rPr>
      </w:pPr>
    </w:p>
    <w:p>
      <w:pPr>
        <w:pStyle w:val="8"/>
        <w:rPr>
          <w:rFonts w:hint="eastAsia"/>
          <w:highlight w:val="none"/>
          <w:lang w:val="en-US" w:eastAsia="zh-CN"/>
        </w:rPr>
      </w:pP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587" w:bottom="1871" w:left="1587" w:header="851" w:footer="1417" w:gutter="0"/>
      <w:cols w:space="720" w:num="1"/>
      <w:rtlGutter w:val="0"/>
      <w:docGrid w:type="lines" w:linePitch="33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5040" w:firstLineChars="280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rPr>
        <w:rFonts w:hint="eastAsia"/>
      </w:rPr>
    </w:pPr>
  </w:p>
  <w:p>
    <w:pPr>
      <w:pStyle w:val="9"/>
      <w:pBdr>
        <w:bottom w:val="none" w:color="auto" w:sz="0" w:space="0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5764B7"/>
    <w:rsid w:val="165764B7"/>
    <w:rsid w:val="28546813"/>
    <w:rsid w:val="2F3807D8"/>
    <w:rsid w:val="3D1F23BB"/>
    <w:rsid w:val="59A75F3A"/>
    <w:rsid w:val="713E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color w:val="333333"/>
      <w:kern w:val="0"/>
      <w:sz w:val="31"/>
      <w:szCs w:val="31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3"/>
    <w:next w:val="1"/>
    <w:qFormat/>
    <w:uiPriority w:val="99"/>
    <w:rPr>
      <w:rFonts w:ascii="仿宋_GB2312" w:eastAsia="仿宋_GB2312"/>
      <w:sz w:val="32"/>
      <w:szCs w:val="20"/>
    </w:rPr>
  </w:style>
  <w:style w:type="paragraph" w:customStyle="1" w:styleId="3">
    <w:name w:val="正文1"/>
    <w:next w:val="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">
    <w:name w:val="正文首行缩进 21"/>
    <w:basedOn w:val="5"/>
    <w:qFormat/>
    <w:uiPriority w:val="99"/>
    <w:pPr>
      <w:ind w:firstLine="420"/>
    </w:pPr>
  </w:style>
  <w:style w:type="paragraph" w:customStyle="1" w:styleId="5">
    <w:name w:val="正文缩进1"/>
    <w:basedOn w:val="3"/>
    <w:qFormat/>
    <w:uiPriority w:val="99"/>
    <w:pPr>
      <w:ind w:left="420"/>
    </w:pPr>
  </w:style>
  <w:style w:type="paragraph" w:styleId="7">
    <w:name w:val="footer"/>
    <w:basedOn w:val="1"/>
    <w:next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next w:val="7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paragraph" w:styleId="9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2025-11-04T08:38:00Z</dcterms:created>
  <dc:creator>杨国玉</dc:creator>
  <cp:lastModifiedBy>杨国玉</cp:lastModifiedBy>
  <dcterms:modified xsi:type="dcterms:W3CDTF">2025-12-02T06:29:44Z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F04F5CD009694C89AEE71CD2EF272C9D</vt:lpwstr>
  </property>
</Properties>
</file>