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A2F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ascii="黑体" w:hAnsi="黑体" w:eastAsia="黑体" w:cs="黑体"/>
          <w:b/>
          <w:bCs/>
          <w:i w:val="0"/>
          <w:iCs w:val="0"/>
          <w:caps w:val="0"/>
          <w:spacing w:val="8"/>
          <w:sz w:val="44"/>
          <w:szCs w:val="44"/>
        </w:rPr>
      </w:pPr>
      <w:r>
        <w:rPr>
          <w:rFonts w:hint="eastAsia" w:ascii="黑体" w:hAnsi="黑体" w:eastAsia="黑体" w:cs="黑体"/>
          <w:b/>
          <w:bCs/>
          <w:i w:val="0"/>
          <w:iCs w:val="0"/>
          <w:caps w:val="0"/>
          <w:spacing w:val="8"/>
          <w:sz w:val="44"/>
          <w:szCs w:val="44"/>
          <w:shd w:val="clear" w:fill="FFFFFF"/>
          <w:lang w:val="en-US" w:eastAsia="zh-CN"/>
        </w:rPr>
        <w:t>【国企招聘】贵州星火景盛实业有限公司</w:t>
      </w:r>
      <w:r>
        <w:rPr>
          <w:rFonts w:hint="eastAsia" w:ascii="黑体" w:hAnsi="黑体" w:eastAsia="黑体" w:cs="黑体"/>
          <w:b/>
          <w:bCs/>
          <w:i w:val="0"/>
          <w:iCs w:val="0"/>
          <w:caps w:val="0"/>
          <w:spacing w:val="8"/>
          <w:sz w:val="44"/>
          <w:szCs w:val="44"/>
          <w:shd w:val="clear" w:fill="FFFFFF"/>
        </w:rPr>
        <w:t>2025年第一批公开社会招聘公告</w:t>
      </w:r>
    </w:p>
    <w:p w14:paraId="16F91D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Pr>
          <w:rFonts w:hint="eastAsia" w:ascii="黑体" w:hAnsi="黑体" w:eastAsia="黑体" w:cs="黑体"/>
          <w:color w:val="333333"/>
          <w:spacing w:val="23"/>
          <w:sz w:val="32"/>
          <w:szCs w:val="32"/>
          <w:lang w:val="en-US" w:eastAsia="zh-CN"/>
        </w:rPr>
      </w:pPr>
      <w:r>
        <w:rPr>
          <w:rFonts w:hint="eastAsia" w:ascii="黑体" w:hAnsi="黑体" w:eastAsia="黑体" w:cs="黑体"/>
          <w:color w:val="333333"/>
          <w:spacing w:val="23"/>
          <w:sz w:val="32"/>
          <w:szCs w:val="32"/>
          <w:lang w:val="en-US" w:eastAsia="zh-CN"/>
        </w:rPr>
        <w:t>一、单位介绍</w:t>
      </w:r>
    </w:p>
    <w:p w14:paraId="3A3FA4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贵州</w:t>
      </w:r>
      <w:r>
        <w:rPr>
          <w:rFonts w:hint="eastAsia" w:ascii="方正仿宋_GB2312" w:hAnsi="方正仿宋_GB2312" w:eastAsia="方正仿宋_GB2312" w:cs="方正仿宋_GB2312"/>
          <w:sz w:val="32"/>
          <w:szCs w:val="32"/>
          <w:lang w:eastAsia="zh-CN"/>
        </w:rPr>
        <w:t>星火景盛实业</w:t>
      </w:r>
      <w:r>
        <w:rPr>
          <w:rFonts w:hint="eastAsia" w:ascii="方正仿宋_GB2312" w:hAnsi="方正仿宋_GB2312" w:eastAsia="方正仿宋_GB2312" w:cs="方正仿宋_GB2312"/>
          <w:sz w:val="32"/>
          <w:szCs w:val="32"/>
        </w:rPr>
        <w:t>有限公司</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以下简称</w:t>
      </w:r>
      <w:r>
        <w:rPr>
          <w:rFonts w:hint="eastAsia" w:ascii="方正仿宋_GB2312" w:hAnsi="方正仿宋_GB2312" w:eastAsia="方正仿宋_GB2312" w:cs="方正仿宋_GB2312"/>
          <w:sz w:val="32"/>
          <w:szCs w:val="32"/>
          <w:lang w:eastAsia="zh-CN"/>
        </w:rPr>
        <w:t>：星火景盛</w:t>
      </w:r>
      <w:r>
        <w:rPr>
          <w:rFonts w:hint="eastAsia" w:ascii="方正仿宋_GB2312" w:hAnsi="方正仿宋_GB2312" w:eastAsia="方正仿宋_GB2312" w:cs="方正仿宋_GB2312"/>
          <w:sz w:val="32"/>
          <w:szCs w:val="32"/>
        </w:rPr>
        <w:t>公司</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是北京市星火实业总公司</w:t>
      </w:r>
      <w:r>
        <w:rPr>
          <w:rFonts w:hint="eastAsia" w:ascii="方正仿宋_GB2312" w:hAnsi="方正仿宋_GB2312" w:eastAsia="方正仿宋_GB2312" w:cs="方正仿宋_GB2312"/>
          <w:sz w:val="32"/>
          <w:szCs w:val="32"/>
          <w:lang w:eastAsia="zh-CN"/>
        </w:rPr>
        <w:t>（隶属于北京市委、市政府）国有全资控股的</w:t>
      </w:r>
      <w:r>
        <w:rPr>
          <w:rFonts w:hint="eastAsia" w:ascii="方正仿宋_GB2312" w:hAnsi="方正仿宋_GB2312" w:eastAsia="方正仿宋_GB2312" w:cs="方正仿宋_GB2312"/>
          <w:sz w:val="32"/>
          <w:szCs w:val="32"/>
        </w:rPr>
        <w:t>子公司，注册资本</w:t>
      </w:r>
      <w:r>
        <w:rPr>
          <w:rFonts w:hint="eastAsia" w:ascii="方正仿宋_GB2312" w:hAnsi="方正仿宋_GB2312" w:eastAsia="方正仿宋_GB2312" w:cs="方正仿宋_GB2312"/>
          <w:sz w:val="32"/>
          <w:szCs w:val="32"/>
          <w:lang w:val="en-US" w:eastAsia="zh-CN"/>
        </w:rPr>
        <w:t>1000</w:t>
      </w:r>
      <w:r>
        <w:rPr>
          <w:rFonts w:hint="eastAsia" w:ascii="方正仿宋_GB2312" w:hAnsi="方正仿宋_GB2312" w:eastAsia="方正仿宋_GB2312" w:cs="方正仿宋_GB2312"/>
          <w:sz w:val="32"/>
          <w:szCs w:val="32"/>
        </w:rPr>
        <w:t>万元</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是一家多元化发展的实业企业。公司秉持“开拓、进取、拼搏、务实”理念，业务覆盖</w:t>
      </w:r>
      <w:r>
        <w:rPr>
          <w:rFonts w:hint="eastAsia" w:ascii="方正仿宋_GB2312" w:hAnsi="方正仿宋_GB2312" w:eastAsia="方正仿宋_GB2312" w:cs="方正仿宋_GB2312"/>
          <w:sz w:val="32"/>
          <w:szCs w:val="32"/>
          <w:lang w:eastAsia="zh-CN"/>
        </w:rPr>
        <w:t>人工智能行业应用</w:t>
      </w:r>
      <w:r>
        <w:rPr>
          <w:rFonts w:hint="eastAsia" w:ascii="方正仿宋_GB2312" w:hAnsi="方正仿宋_GB2312" w:eastAsia="方正仿宋_GB2312" w:cs="方正仿宋_GB2312"/>
          <w:sz w:val="32"/>
          <w:szCs w:val="32"/>
        </w:rPr>
        <w:t>、供应链管理与农副产品销售</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社区互联网数字经济等领域，兼具技术服务、进出口贸易及文化交流等多元业态。</w:t>
      </w:r>
      <w:bookmarkStart w:id="0" w:name="_GoBack"/>
      <w:bookmarkEnd w:id="0"/>
    </w:p>
    <w:p w14:paraId="387DD5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left"/>
        <w:rPr>
          <w:rFonts w:hint="eastAsia" w:ascii="黑体" w:hAnsi="黑体" w:eastAsia="黑体" w:cs="黑体"/>
          <w:color w:val="333333"/>
          <w:spacing w:val="23"/>
          <w:sz w:val="32"/>
          <w:szCs w:val="32"/>
          <w:lang w:val="en-US" w:eastAsia="zh-CN"/>
        </w:rPr>
      </w:pPr>
      <w:r>
        <w:rPr>
          <w:rFonts w:hint="eastAsia" w:ascii="黑体" w:hAnsi="黑体" w:eastAsia="黑体" w:cs="黑体"/>
          <w:color w:val="333333"/>
          <w:spacing w:val="23"/>
          <w:sz w:val="32"/>
          <w:szCs w:val="32"/>
          <w:lang w:val="en-US" w:eastAsia="zh-CN"/>
        </w:rPr>
        <w:t>二、招聘原则</w:t>
      </w:r>
    </w:p>
    <w:p w14:paraId="5E8E25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（一）坚持党管干部、党管人才；</w:t>
      </w:r>
    </w:p>
    <w:p w14:paraId="031D1DF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（二）坚持公道正派、依法依规；</w:t>
      </w:r>
    </w:p>
    <w:p w14:paraId="7A1D641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（三）坚持德才兼备、以德为先；</w:t>
      </w:r>
    </w:p>
    <w:p w14:paraId="48C33E9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（四）坚持人岗相适、人事相宜；</w:t>
      </w:r>
    </w:p>
    <w:p w14:paraId="49845AC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（五）坚持公开平等、竞争择优。</w:t>
      </w:r>
    </w:p>
    <w:p w14:paraId="443913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left"/>
        <w:rPr>
          <w:rFonts w:hint="eastAsia" w:asciiTheme="minorEastAsia" w:hAnsiTheme="minorEastAsia" w:eastAsiaTheme="minorEastAsia" w:cstheme="minorEastAsia"/>
          <w:i w:val="0"/>
          <w:iCs w:val="0"/>
          <w:caps w:val="0"/>
          <w:color w:val="1C1F23"/>
          <w:spacing w:val="0"/>
          <w:sz w:val="27"/>
          <w:szCs w:val="27"/>
          <w:shd w:val="clear" w:fill="FFFFFF"/>
        </w:rPr>
      </w:pPr>
      <w:r>
        <w:rPr>
          <w:rFonts w:hint="eastAsia" w:ascii="黑体" w:hAnsi="黑体" w:eastAsia="黑体" w:cs="黑体"/>
          <w:color w:val="333333"/>
          <w:spacing w:val="23"/>
          <w:sz w:val="32"/>
          <w:szCs w:val="32"/>
          <w:lang w:val="en-US" w:eastAsia="zh-CN"/>
        </w:rPr>
        <w:t>三、招聘计划及目标</w:t>
      </w:r>
    </w:p>
    <w:p w14:paraId="70772C6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方正仿宋_GB2312" w:hAnsi="方正仿宋_GB2312" w:eastAsia="方正仿宋_GB2312" w:cs="方正仿宋_GB2312"/>
          <w:color w:val="0000FF"/>
          <w:sz w:val="32"/>
          <w:szCs w:val="32"/>
          <w:lang w:val="en-US" w:eastAsia="zh-CN"/>
        </w:rPr>
      </w:pPr>
      <w:r>
        <w:rPr>
          <w:rFonts w:hint="eastAsia" w:ascii="方正仿宋_GB2312" w:hAnsi="方正仿宋_GB2312" w:eastAsia="方正仿宋_GB2312" w:cs="方正仿宋_GB2312"/>
          <w:sz w:val="32"/>
          <w:szCs w:val="32"/>
          <w:lang w:val="en-US" w:eastAsia="zh-CN"/>
        </w:rPr>
        <w:t>本次招考旨在为贵州星火景盛实业有限公司选拔契合</w:t>
      </w:r>
      <w:r>
        <w:rPr>
          <w:rFonts w:hint="eastAsia" w:ascii="方正仿宋_GB2312" w:hAnsi="方正仿宋_GB2312" w:eastAsia="方正仿宋_GB2312" w:cs="方正仿宋_GB2312"/>
          <w:sz w:val="32"/>
          <w:szCs w:val="32"/>
        </w:rPr>
        <w:t>社区互联网数字经济</w:t>
      </w:r>
      <w:r>
        <w:rPr>
          <w:rFonts w:hint="eastAsia" w:ascii="方正仿宋_GB2312" w:hAnsi="方正仿宋_GB2312" w:eastAsia="方正仿宋_GB2312" w:cs="方正仿宋_GB2312"/>
          <w:sz w:val="32"/>
          <w:szCs w:val="32"/>
          <w:lang w:val="en-US" w:eastAsia="zh-CN"/>
        </w:rPr>
        <w:t>发展需求的专业人才，助力构建覆盖区域、社区、家庭三级服务体系的高效运营团队。招聘计划共计3个岗位共计30人。1.数字经济管理服务助理（18人）：综合年薪6万—10万；2.数字经济管理服务副经理（6人）：综合年薪8万—12万；3.数字经济管理服务经理（6人）：综合年薪10万—16万；岗位职责：主要负责社区家庭生产数据、消费数据的收集、分析、处理、维护及更新等，帮助社区家庭提升劳动生产力，创造消费价值。</w:t>
      </w:r>
    </w:p>
    <w:p w14:paraId="30258EA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333333"/>
          <w:spacing w:val="23"/>
          <w:sz w:val="32"/>
          <w:szCs w:val="32"/>
          <w:lang w:val="en-US" w:eastAsia="zh-CN"/>
        </w:rPr>
      </w:pPr>
      <w:r>
        <w:rPr>
          <w:rFonts w:hint="eastAsia" w:ascii="黑体" w:hAnsi="黑体" w:eastAsia="黑体" w:cs="黑体"/>
          <w:color w:val="333333"/>
          <w:spacing w:val="23"/>
          <w:sz w:val="32"/>
          <w:szCs w:val="32"/>
          <w:lang w:val="en-US" w:eastAsia="zh-CN"/>
        </w:rPr>
        <w:t>四、招聘对象及条件</w:t>
      </w:r>
    </w:p>
    <w:p w14:paraId="7C39E4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（一）基本条件</w:t>
      </w:r>
    </w:p>
    <w:p w14:paraId="2360B4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1.具有中华人民共和国国籍，拥护中国共产党领导，热爱祖国，遵纪守法。</w:t>
      </w:r>
    </w:p>
    <w:p w14:paraId="07C02A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具有良好的政治素质和正确的政治立场、政治态度、理想信念和思想品德，认真学习习近平新时代中国特色社会主义思想，深刻领悟“两个确立”的决定性意义，自觉增强“四个意识”、坚定“四个自信”、做到“两个维护”，在思想上政治上行动上同以习近平同志为核心的党中央保持高度一致。　　</w:t>
      </w:r>
    </w:p>
    <w:p w14:paraId="3CD129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3.自觉践行社会主义核心价值观，坚持创新驱动、转型升级、提质增效，爱党爱国，遵纪守法，勇担当，善作为，勤奋敬业，真抓实干，有效推动企业高质量发展。　　</w:t>
      </w:r>
    </w:p>
    <w:p w14:paraId="33D0EB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4.年龄要求在18周岁到33周岁（2007年11月30日及以前出生），在33周岁及以下为1991年11月30日及以后出生。</w:t>
      </w:r>
    </w:p>
    <w:p w14:paraId="20CC74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5.大专及以上学历，经济管理、数字技术、中医药、市场营销、工商管理、计算机、健康管理等专业优先。</w:t>
      </w:r>
    </w:p>
    <w:p w14:paraId="307DD4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6.专业知识扎实，能满足星火景盛公司业务范围内的各项工作，服从安排分配，履行各项规章制度，具备良好的职业操守，具有良好的团队合作精神以及饱满的工作热情，具有较强的奉献意识、大局意识和抗压能力。</w:t>
      </w:r>
    </w:p>
    <w:p w14:paraId="3FA9B8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7.诚实守信，品行端正，作风朴实，吃苦耐劳，有较强的事业心和责任感，有较强的人际沟通能力。　　</w:t>
      </w:r>
    </w:p>
    <w:p w14:paraId="0B6A87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8.具有正常履行职责的身体条件和心理素质。　　 </w:t>
      </w:r>
    </w:p>
    <w:p w14:paraId="4C3782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（二）有下列情形之一的人员，不得报名：</w:t>
      </w:r>
    </w:p>
    <w:p w14:paraId="4A1846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1.不能坚持党的基本路线，在重大政治问题上不能与党中央保持一致的。</w:t>
      </w:r>
    </w:p>
    <w:p w14:paraId="327320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2.曾因犯罪受过刑事处罚的。</w:t>
      </w:r>
    </w:p>
    <w:p w14:paraId="328B4A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3.曾被开除公职或在机关（含参照公务员法管理机关〈单位〉）、事业单位被辞退未满5年的。</w:t>
      </w:r>
    </w:p>
    <w:p w14:paraId="178AC3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4.不符合招聘岗位要求相关条件的。</w:t>
      </w:r>
    </w:p>
    <w:p w14:paraId="78170D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5.任职（工作）或服役期间发生重大责任事件；曾因贪污、行贿受贿、泄露国家机密等原因受到过党纪、政务处分或近三年在年度考核中曾被确定为基本称职（合格）、不称职（不合格）的。</w:t>
      </w:r>
    </w:p>
    <w:p w14:paraId="56CF83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6.涉嫌违纪违法正在接受有关专门机关审查尚未作出结论的。</w:t>
      </w:r>
    </w:p>
    <w:p w14:paraId="0A83B0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7.人民法院认定为失信被执行人或经有关政府行政主管部门认定被列为失信联合惩戒人员。</w:t>
      </w:r>
    </w:p>
    <w:p w14:paraId="668D97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8.受党纪政纪处分期间或未满影响期限的。</w:t>
      </w:r>
    </w:p>
    <w:p w14:paraId="241836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9.报考人员不得报考与本人有夫妻关系、直系血亲关系、三代以内旁系血亲关系以及近姻亲关系的人员担任领导成员的用人单位的职位。</w:t>
      </w:r>
    </w:p>
    <w:p w14:paraId="0491DB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10.法律法规及有关政策规定的其他情形。</w:t>
      </w:r>
    </w:p>
    <w:p w14:paraId="3691E6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left"/>
        <w:rPr>
          <w:rFonts w:hint="eastAsia" w:ascii="黑体" w:hAnsi="黑体" w:eastAsia="黑体" w:cs="黑体"/>
          <w:color w:val="333333"/>
          <w:spacing w:val="23"/>
          <w:sz w:val="32"/>
          <w:szCs w:val="32"/>
          <w:lang w:val="en-US" w:eastAsia="zh-CN"/>
        </w:rPr>
      </w:pPr>
      <w:r>
        <w:rPr>
          <w:rFonts w:hint="eastAsia" w:ascii="黑体" w:hAnsi="黑体" w:eastAsia="黑体" w:cs="黑体"/>
          <w:color w:val="333333"/>
          <w:spacing w:val="23"/>
          <w:sz w:val="32"/>
          <w:szCs w:val="32"/>
          <w:lang w:val="en-US" w:eastAsia="zh-CN"/>
        </w:rPr>
        <w:t>五、招聘程序</w:t>
      </w:r>
    </w:p>
    <w:p w14:paraId="0695D3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招聘按照发布岗位计划、发布公告、报名、资格审查、笔试、面试、体检、集体研究、公示、聘用的程序进行。</w:t>
      </w:r>
    </w:p>
    <w:p w14:paraId="32C5834C">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（一）发布公告</w:t>
      </w:r>
    </w:p>
    <w:p w14:paraId="13651887">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本次招聘委托具有相应资质的第三方机构开展，主要通过网络渠道进行招聘，在星火景盛公司微信公众号及外部招聘平台发布招聘公告及岗位，吸引有意向的人员投递简历。招聘工作专班做好全程指导和监督工作。</w:t>
      </w:r>
    </w:p>
    <w:p w14:paraId="40B20040">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（二）报名</w:t>
      </w:r>
    </w:p>
    <w:p w14:paraId="3065BCD0">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1.报名采取网络报名方式，求职者按招聘公告要求填写和提供相关资料，不受理现场报名。</w:t>
      </w:r>
    </w:p>
    <w:p w14:paraId="5FD81429">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2.报名及简历投递时间：2025年12月5日12:00至2025年12月14日17:00，逾期不再接收应聘资料，报名期间我司将分批次处理简历。</w:t>
      </w:r>
    </w:p>
    <w:p w14:paraId="155846D3">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3.相关说明：每位应聘者按岗位要求进行报名，每位应聘者限报一个岗位；存在专业要求相同或相近、学历要求不同的岗位，按自愿原则公司统一安排进行岗位调剂。笔试、面试的时间、地点另行通知。</w:t>
      </w:r>
    </w:p>
    <w:p w14:paraId="0742D828">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（三）资格初审</w:t>
      </w:r>
    </w:p>
    <w:p w14:paraId="5BF4C004">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按照公平公正原则，由第三方机构和星火景盛公司招聘工作专班办公室根据招聘条件及岗位要求，对报名应聘人员的基本信息、所提供的材料，应聘资格和条件等进行审查，资格审查合格人员通知进入笔试环节。报名通过人数与岗位招聘计划数达不到3:1的，则调减岗位招聘计划数或取消该岗位招聘。</w:t>
      </w:r>
    </w:p>
    <w:p w14:paraId="36100E86">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资格审查贯穿招聘工作全过程。如在招聘过程中发现有违纪违规、材料不齐、提供虚假信息或不符合报考条件等情况的，一经查实，立即取消应聘资格。</w:t>
      </w:r>
    </w:p>
    <w:p w14:paraId="47620BF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（四）笔试、面试</w:t>
      </w:r>
    </w:p>
    <w:p w14:paraId="6DF53FD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1.笔试</w:t>
      </w:r>
    </w:p>
    <w:p w14:paraId="030AC22D">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（1）笔试为闭卷考试。笔试成绩满分为100分，成绩按“四舍五入”保留小数点后两位数字。未参加笔试的，取消进入下一环节资格。</w:t>
      </w:r>
    </w:p>
    <w:p w14:paraId="1114BAFF">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（2）笔试结束后，依据笔试成绩从高到低，按照岗位计划数与进入面试人数1:3的比例确定面试人选，达不到此比例的，按实际人数进入面试。同一岗位报考人员笔试成绩末位并列的同时进入面试环节。</w:t>
      </w:r>
    </w:p>
    <w:p w14:paraId="41A370FC">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（3）笔试成绩和进入面试人员将在星火景盛公司微信公众号上适时公布，公布后不再进行递补。</w:t>
      </w:r>
    </w:p>
    <w:p w14:paraId="267E850F">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2.面试</w:t>
      </w:r>
    </w:p>
    <w:p w14:paraId="6EAF8834">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（1）面试方式为半结构化。</w:t>
      </w:r>
    </w:p>
    <w:p w14:paraId="7F2B80B0">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（2）面试成绩满分为100分，面试成绩均按“四舍五入法”保留小数点后两位数字。设面试最低合格分数线70分，面试成绩未达最低合格分数线者不能参与下一环节。</w:t>
      </w:r>
    </w:p>
    <w:p w14:paraId="03002DB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（3）面试成绩适时在星火景盛公司微信公众号上发布。</w:t>
      </w:r>
    </w:p>
    <w:p w14:paraId="2B58E4B0">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笔试、面试时间和地点将通过邮件、短信、电话等方式另行通知。</w:t>
      </w:r>
    </w:p>
    <w:p w14:paraId="1BD733C4">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（五）体检</w:t>
      </w:r>
    </w:p>
    <w:p w14:paraId="13F95A29">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1.体检由星火景盛公司招聘工作专班办公室负责组织实施。体检项目参照《公务员录用体检通用标准（试行）》执行，考生须具备履行所报岗位职责的身体条件，在指定医院、规定时间内进行并出具体检结论。</w:t>
      </w:r>
    </w:p>
    <w:p w14:paraId="183FD75C">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参加各岗位招聘体检的考生按照与招聘计划数1:1的比例，根据面试成绩从高到低确定。若同一岗位末位考生面试成绩出现并列的，以笔试成绩高的人员确定为体检对象。若笔试成绩、面试成绩均相同的，进行面试加试测评。</w:t>
      </w:r>
    </w:p>
    <w:p w14:paraId="436F3F21">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3.放弃体检或体检不合格的，取消进入下一环节资格，根据面试成绩从高到低依次进行递补。</w:t>
      </w:r>
    </w:p>
    <w:p w14:paraId="075AE4D9">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4.体检时间将通过邮件、短信、电话另行通知，体检费用由个人承担。</w:t>
      </w:r>
    </w:p>
    <w:p w14:paraId="5C7ADD6D">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（六）集体研究</w:t>
      </w:r>
    </w:p>
    <w:p w14:paraId="378832B6">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星火景盛公司招聘工作专班办公室根据岗位人岗相关度和考试成绩、考察情况和体检等结果，提出拟聘用人员名单，按程序报公司研究，对招聘工作过程、人选德才表现等严格把关。</w:t>
      </w:r>
    </w:p>
    <w:p w14:paraId="66F1E7CA">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（七）公示</w:t>
      </w:r>
    </w:p>
    <w:p w14:paraId="672325AF">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根据星火景盛公司研究情况，在星火景盛公司微信公众号及公示栏对拟聘用人员进行5个工作日的公示。</w:t>
      </w:r>
    </w:p>
    <w:p w14:paraId="11C5597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公示期间接受社会监督，在公示期内查实有严重问题影响聘用的，取消聘用资格，一时难以查实的，暂停聘用，待查实并做出结论后再决定是否聘用，公示期满无异议的，按程序办理聘用手续。</w:t>
      </w:r>
    </w:p>
    <w:p w14:paraId="23E4DC67">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（八）聘用</w:t>
      </w:r>
    </w:p>
    <w:p w14:paraId="12ECEDE0">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1.星火景盛公司人资部结合公示情况，通知办理入职手续、签订劳动合同等，聘用人员首次签订劳动合同期限为3年。聘用人员应在规定时间内到公司报到，未在规定时间内报到的，视为自动放弃聘用资格。</w:t>
      </w:r>
    </w:p>
    <w:p w14:paraId="32716E34">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2.应聘人员一经正式聘用，按照星火景盛公司有关薪酬制度提供相关福利待遇。</w:t>
      </w:r>
    </w:p>
    <w:p w14:paraId="20E2BF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left"/>
        <w:rPr>
          <w:rFonts w:hint="eastAsia" w:ascii="黑体" w:hAnsi="黑体" w:eastAsia="黑体" w:cs="黑体"/>
          <w:color w:val="333333"/>
          <w:spacing w:val="23"/>
          <w:sz w:val="32"/>
          <w:szCs w:val="32"/>
          <w:lang w:val="en-US" w:eastAsia="zh-CN"/>
        </w:rPr>
      </w:pPr>
      <w:r>
        <w:rPr>
          <w:rFonts w:hint="eastAsia" w:ascii="黑体" w:hAnsi="黑体" w:eastAsia="黑体" w:cs="黑体"/>
          <w:color w:val="333333"/>
          <w:spacing w:val="23"/>
          <w:sz w:val="32"/>
          <w:szCs w:val="32"/>
          <w:lang w:val="en-US" w:eastAsia="zh-CN"/>
        </w:rPr>
        <w:t>六、其他事项</w:t>
      </w:r>
    </w:p>
    <w:p w14:paraId="63B10C10">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一）在招聘过程中，进入下一环节人员及相关安排将通过邮件、短信或电话方式进行通知，请应聘人员随时关注，因未阅读、误读通知信息，或联系电话无法有效接通等自身原因造成无法参加招聘的，后果由应聘人员自行承担。</w:t>
      </w:r>
    </w:p>
    <w:p w14:paraId="7A381CD1">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（二）招聘公告中报名方式是报名的唯一渠道，凡通过其他链接网站或方式投递的报名信息无效。</w:t>
      </w:r>
    </w:p>
    <w:p w14:paraId="56C9CCCE">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（三）未在规定时间内按要求参加笔试、面试、考察（背景调查）、体检、报到、签订劳动合同等环节的，一律视为自动放弃。</w:t>
      </w:r>
    </w:p>
    <w:p w14:paraId="150D1E11">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（四）招聘工作全程接受星火景盛公司及社会各界监督。工作人员和报考人员要严格遵守有关规章制度，如有违反或弄虚作假的，一经查实，将按照相关纪律规定处理。</w:t>
      </w:r>
    </w:p>
    <w:p w14:paraId="6F293A5C">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（五）星火景盛公司享有最终解释权。</w:t>
      </w:r>
    </w:p>
    <w:p w14:paraId="132F5D88">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（六）本次招聘工作未尽事宜，由星火景盛公司公开招聘工作专班研究确定。</w:t>
      </w:r>
    </w:p>
    <w:p w14:paraId="5A591F3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简历投递邮箱：877131074@qq.com</w:t>
      </w:r>
    </w:p>
    <w:p w14:paraId="1631164D">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招聘联系人：  何老师</w:t>
      </w:r>
    </w:p>
    <w:p w14:paraId="0EA3975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联系方式：18886063238</w:t>
      </w:r>
    </w:p>
    <w:p w14:paraId="0E1D2D91">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咨询时间：工作日 9:00-12:00 ，14:00-17:00 </w:t>
      </w:r>
    </w:p>
    <w:p w14:paraId="3A466720">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p>
    <w:p w14:paraId="4281D2FC">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方正仿宋_GB2312" w:hAnsi="方正仿宋_GB2312" w:eastAsia="方正仿宋_GB2312" w:cs="方正仿宋_GB2312"/>
          <w:kern w:val="2"/>
          <w:sz w:val="32"/>
          <w:szCs w:val="32"/>
          <w:lang w:val="en-US" w:eastAsia="zh-CN" w:bidi="ar-SA"/>
        </w:rPr>
      </w:pPr>
    </w:p>
    <w:p w14:paraId="19C81482">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方正仿宋_GB2312" w:hAnsi="方正仿宋_GB2312" w:eastAsia="方正仿宋_GB2312" w:cs="方正仿宋_GB2312"/>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526F35-99DC-44EE-B406-A5D176BA200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embedRegular r:id="rId2" w:fontKey="{AFF2EA4F-DCA3-4339-A858-6F31E5BCB71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43503"/>
    <w:rsid w:val="00936DBC"/>
    <w:rsid w:val="01BD7A4F"/>
    <w:rsid w:val="01F82835"/>
    <w:rsid w:val="05EF03F3"/>
    <w:rsid w:val="08F35E3C"/>
    <w:rsid w:val="091242AB"/>
    <w:rsid w:val="0D1111BF"/>
    <w:rsid w:val="0F9C6B33"/>
    <w:rsid w:val="15D53161"/>
    <w:rsid w:val="199C5D44"/>
    <w:rsid w:val="1A9609E5"/>
    <w:rsid w:val="1C454471"/>
    <w:rsid w:val="1C7D36C7"/>
    <w:rsid w:val="1C9D605B"/>
    <w:rsid w:val="1D104A7F"/>
    <w:rsid w:val="1FF43503"/>
    <w:rsid w:val="22525B39"/>
    <w:rsid w:val="227855A0"/>
    <w:rsid w:val="22FD3CF7"/>
    <w:rsid w:val="2652435A"/>
    <w:rsid w:val="2CDB1ACD"/>
    <w:rsid w:val="2FC260AC"/>
    <w:rsid w:val="2FCC6F2B"/>
    <w:rsid w:val="32E4633A"/>
    <w:rsid w:val="35A61FCC"/>
    <w:rsid w:val="36C7044C"/>
    <w:rsid w:val="38787C50"/>
    <w:rsid w:val="3B892174"/>
    <w:rsid w:val="3C022525"/>
    <w:rsid w:val="3C3E2F5F"/>
    <w:rsid w:val="40745AB2"/>
    <w:rsid w:val="446C618F"/>
    <w:rsid w:val="495913D8"/>
    <w:rsid w:val="4BA803F5"/>
    <w:rsid w:val="4CD945DE"/>
    <w:rsid w:val="511D2CEB"/>
    <w:rsid w:val="521E31BF"/>
    <w:rsid w:val="576A0C54"/>
    <w:rsid w:val="60F33A68"/>
    <w:rsid w:val="6109503A"/>
    <w:rsid w:val="61E41603"/>
    <w:rsid w:val="625D388F"/>
    <w:rsid w:val="66CB0004"/>
    <w:rsid w:val="672F1572"/>
    <w:rsid w:val="680B1697"/>
    <w:rsid w:val="689C2C37"/>
    <w:rsid w:val="6A4610AD"/>
    <w:rsid w:val="6B8D6867"/>
    <w:rsid w:val="6BEC726F"/>
    <w:rsid w:val="6D943EDD"/>
    <w:rsid w:val="6DD30EA9"/>
    <w:rsid w:val="6F20011E"/>
    <w:rsid w:val="726E11A1"/>
    <w:rsid w:val="72B312A9"/>
    <w:rsid w:val="757271FA"/>
    <w:rsid w:val="75D532E5"/>
    <w:rsid w:val="770E6AAE"/>
    <w:rsid w:val="787941F5"/>
    <w:rsid w:val="78BB0EB8"/>
    <w:rsid w:val="79C8388C"/>
    <w:rsid w:val="7A4D5B40"/>
    <w:rsid w:val="7B8B4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7a8c5a77-4984-4627-bc16-9ddf23246019</errorID>
      <errorWord>(</errorWord>
      <group>L1_Format</group>
      <groupName>格式问题</groupName>
      <ability>L2_HalfPunc</ability>
      <abilityName>全半角检查</abilityName>
      <candidateList>
        <item>（</item>
      </candidateList>
      <explain>文本全半角错误。</explain>
      <paraID>3A3FA420</paraID>
      <start>12</start>
      <end>13</end>
      <status>modified</status>
      <modifiedWord>（</modifiedWord>
      <trackRevisions>false</trackRevisions>
    </reviewItem>
    <reviewItem>
      <errorID>6113b820-d50e-4263-af03-aa4c27c851e5</errorID>
      <errorWord>:</errorWord>
      <group>L1_Format</group>
      <groupName>格式问题</groupName>
      <ability>L2_HalfPunc</ability>
      <abilityName>全半角检查</abilityName>
      <candidateList>
        <item>：</item>
      </candidateList>
      <explain>文本全半角错误。</explain>
      <paraID>3A3FA420</paraID>
      <start>17</start>
      <end>18</end>
      <status>modified</status>
      <modifiedWord>：</modifiedWord>
      <trackRevisions>false</trackRevisions>
    </reviewItem>
    <reviewItem>
      <errorID>abcdb5cc-c595-4d76-b805-3f1b4bb572f4</errorID>
      <errorWord>)</errorWord>
      <group>L1_Format</group>
      <groupName>格式问题</groupName>
      <ability>L2_HalfPunc</ability>
      <abilityName>全半角检查</abilityName>
      <candidateList>
        <item>）</item>
      </candidateList>
      <explain>文本全半角错误。</explain>
      <paraID>3A3FA420</paraID>
      <start>24</start>
      <end>25</end>
      <status>modified</status>
      <modifiedWord>）</modifiedWord>
      <trackRevisions>false</trackRevisions>
    </reviewItem>
    <reviewItem>
      <errorID>e0eb6658-d68d-49fd-aa5a-456e650c0dec</errorID>
      <errorWord>市委市政府</errorWord>
      <group>L1_Word</group>
      <groupName>字词问题</groupName>
      <ability>L2_Typo</ability>
      <abilityName>字词错误</abilityName>
      <candidateList>
        <item>市委、市政府</item>
      </candidateList>
      <explain/>
      <paraID>3A3FA420</paraID>
      <start>51</start>
      <end>57</end>
      <status>modified</status>
      <modifiedWord>市委、市政府</modifiedWord>
      <trackRevisions>false</trackRevisions>
    </reviewItem>
  </reviewItems>
  <config/>
</contractReview>
</file>

<file path=customXml/itemProps1.xml><?xml version="1.0" encoding="utf-8"?>
<ds:datastoreItem xmlns:ds="http://schemas.openxmlformats.org/officeDocument/2006/customXml" ds:itemID="{ee7131a9-54b5-4ab4-aaa0-b5a0892b0f4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3266</Words>
  <Characters>3396</Characters>
  <Lines>0</Lines>
  <Paragraphs>0</Paragraphs>
  <TotalTime>337</TotalTime>
  <ScaleCrop>false</ScaleCrop>
  <LinksUpToDate>false</LinksUpToDate>
  <CharactersWithSpaces>3410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2025-11-27T11:24:00Z</dcterms:created>
  <dc:creator>何九波</dc:creator>
  <cp:lastModifiedBy>何九波</cp:lastModifiedBy>
  <dcterms:modified xsi:type="dcterms:W3CDTF">2025-12-06T04:45:48Z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E34CB844281646538E54AC7CBA260F26_11</vt:lpwstr>
  </property>
  <property fmtid="{D5CDD505-2E9C-101B-9397-08002B2CF9AE}" pid="4" name="KSOTemplateDocerSaveRecord">
    <vt:lpwstr>eyJoZGlkIjoiZmU1OTUxYTk4MmI1MjYxNWIyODIxMTBjZWIxY2MxZjUiLCJ1c2VySWQiOiIyNTY1NjU0NDcifQ==</vt:lpwstr>
  </property>
</Properties>
</file>