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07" w:rsidRDefault="00305207" w:rsidP="00305207">
      <w:pPr>
        <w:overflowPunct w:val="0"/>
        <w:topLinePunct/>
        <w:rPr>
          <w:rFonts w:ascii="Times New Roman" w:eastAsia="黑体" w:hAnsi="黑体" w:cs="黑体"/>
          <w:szCs w:val="32"/>
        </w:rPr>
      </w:pPr>
      <w:r>
        <w:rPr>
          <w:rFonts w:ascii="Times New Roman" w:eastAsia="黑体" w:hAnsi="黑体" w:cs="黑体" w:hint="eastAsia"/>
          <w:szCs w:val="32"/>
        </w:rPr>
        <w:t>附件</w:t>
      </w:r>
      <w:r>
        <w:rPr>
          <w:rFonts w:ascii="Times New Roman" w:eastAsia="黑体" w:hAnsi="黑体" w:cs="黑体" w:hint="eastAsia"/>
          <w:szCs w:val="32"/>
        </w:rPr>
        <w:t>1</w:t>
      </w:r>
    </w:p>
    <w:tbl>
      <w:tblPr>
        <w:tblW w:w="89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0"/>
      </w:tblGrid>
      <w:tr w:rsidR="00305207" w:rsidTr="00FB0128">
        <w:trPr>
          <w:trHeight w:hRule="exact" w:val="361"/>
          <w:jc w:val="center"/>
        </w:trPr>
        <w:tc>
          <w:tcPr>
            <w:tcW w:w="8900" w:type="dxa"/>
            <w:tcBorders>
              <w:tl2br w:val="nil"/>
              <w:tr2bl w:val="nil"/>
            </w:tcBorders>
          </w:tcPr>
          <w:p w:rsidR="00305207" w:rsidRDefault="00305207" w:rsidP="00305207">
            <w:pPr>
              <w:overflowPunct w:val="0"/>
              <w:topLinePunct/>
              <w:spacing w:afterLines="50" w:after="156"/>
              <w:jc w:val="center"/>
              <w:rPr>
                <w:rFonts w:ascii="Times New Roman" w:eastAsia="方正小标宋简体" w:hAnsi="方正小标宋简体" w:cs="方正小标宋简体"/>
                <w:position w:val="19"/>
                <w:sz w:val="44"/>
                <w:szCs w:val="44"/>
              </w:rPr>
            </w:pPr>
          </w:p>
        </w:tc>
      </w:tr>
      <w:tr w:rsidR="00305207" w:rsidTr="00FB0128">
        <w:trPr>
          <w:trHeight w:val="672"/>
          <w:jc w:val="center"/>
        </w:trPr>
        <w:tc>
          <w:tcPr>
            <w:tcW w:w="8900" w:type="dxa"/>
            <w:tcBorders>
              <w:tl2br w:val="nil"/>
              <w:tr2bl w:val="nil"/>
            </w:tcBorders>
          </w:tcPr>
          <w:p w:rsidR="00305207" w:rsidRDefault="00305207" w:rsidP="00FB0128">
            <w:pPr>
              <w:overflowPunct w:val="0"/>
              <w:topLinePunct/>
              <w:spacing w:line="590" w:lineRule="exact"/>
              <w:jc w:val="center"/>
              <w:rPr>
                <w:rFonts w:ascii="Times New Roman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Times New Roman" w:eastAsia="方正小标宋简体" w:hAnsi="方正小标宋简体" w:cs="方正小标宋简体" w:hint="eastAsia"/>
                <w:sz w:val="44"/>
                <w:szCs w:val="44"/>
              </w:rPr>
              <w:t>吉林省吉勤服务集团有限责任公司</w:t>
            </w:r>
          </w:p>
          <w:p w:rsidR="00305207" w:rsidRDefault="00305207" w:rsidP="00FB0128">
            <w:pPr>
              <w:overflowPunct w:val="0"/>
              <w:topLinePunct/>
              <w:spacing w:line="590" w:lineRule="exact"/>
              <w:jc w:val="center"/>
              <w:rPr>
                <w:rFonts w:ascii="Times New Roman" w:eastAsia="方正小标宋简体" w:hAnsi="方正小标宋简体" w:cs="方正小标宋简体"/>
                <w:sz w:val="44"/>
                <w:szCs w:val="44"/>
              </w:rPr>
            </w:pPr>
            <w:hyperlink r:id="rId8" w:tooltip="附件1：吉林省安保集团有限责任公司公开遴选岗位及资格条件一览表.docx" w:history="1">
              <w:r>
                <w:rPr>
                  <w:rFonts w:ascii="Times New Roman" w:eastAsia="方正小标宋简体" w:hAnsi="方正小标宋简体" w:cs="方正小标宋简体" w:hint="eastAsia"/>
                  <w:sz w:val="44"/>
                  <w:szCs w:val="44"/>
                </w:rPr>
                <w:t>公开招聘岗位及资格条件一览表</w:t>
              </w:r>
            </w:hyperlink>
          </w:p>
        </w:tc>
      </w:tr>
      <w:tr w:rsidR="00305207" w:rsidTr="00FB0128">
        <w:trPr>
          <w:trHeight w:hRule="exact" w:val="184"/>
          <w:jc w:val="center"/>
        </w:trPr>
        <w:tc>
          <w:tcPr>
            <w:tcW w:w="8900" w:type="dxa"/>
            <w:tcBorders>
              <w:tl2br w:val="nil"/>
              <w:tr2bl w:val="nil"/>
            </w:tcBorders>
          </w:tcPr>
          <w:p w:rsidR="00305207" w:rsidRDefault="00305207" w:rsidP="00FB0128">
            <w:pPr>
              <w:overflowPunct w:val="0"/>
              <w:topLinePunct/>
              <w:spacing w:line="586" w:lineRule="exact"/>
              <w:jc w:val="center"/>
              <w:rPr>
                <w:rFonts w:ascii="Times New Roman" w:eastAsia="方正小标宋简体" w:hAnsi="方正小标宋简体" w:cs="方正小标宋简体"/>
                <w:sz w:val="44"/>
                <w:szCs w:val="44"/>
              </w:rPr>
            </w:pPr>
          </w:p>
        </w:tc>
      </w:tr>
    </w:tbl>
    <w:tbl>
      <w:tblPr>
        <w:tblpPr w:leftFromText="180" w:rightFromText="180" w:vertAnchor="text" w:horzAnchor="page" w:tblpXSpec="center" w:tblpY="573"/>
        <w:tblOverlap w:val="never"/>
        <w:tblW w:w="87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4"/>
        <w:gridCol w:w="1253"/>
        <w:gridCol w:w="857"/>
        <w:gridCol w:w="5293"/>
      </w:tblGrid>
      <w:tr w:rsidR="00305207" w:rsidTr="00FB0128">
        <w:trPr>
          <w:trHeight w:val="464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07" w:rsidRDefault="00305207" w:rsidP="00FB0128">
            <w:pPr>
              <w:autoSpaceDE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公司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07" w:rsidRDefault="00305207" w:rsidP="00FB0128">
            <w:pPr>
              <w:autoSpaceDE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07" w:rsidRDefault="00305207" w:rsidP="00FB0128">
            <w:pPr>
              <w:autoSpaceDE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07" w:rsidRDefault="00305207" w:rsidP="00FB0128">
            <w:pPr>
              <w:autoSpaceDE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岗位条件</w:t>
            </w:r>
          </w:p>
        </w:tc>
      </w:tr>
      <w:tr w:rsidR="00305207" w:rsidTr="00FB0128">
        <w:trPr>
          <w:trHeight w:val="2219"/>
          <w:jc w:val="center"/>
        </w:trPr>
        <w:tc>
          <w:tcPr>
            <w:tcW w:w="13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05207" w:rsidRDefault="00305207" w:rsidP="00FB0128">
            <w:pPr>
              <w:widowControl/>
              <w:tabs>
                <w:tab w:val="left" w:pos="583"/>
              </w:tabs>
              <w:jc w:val="center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集团总部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07" w:rsidRDefault="00305207" w:rsidP="00FB0128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  <w:bookmarkStart w:id="0" w:name="OLE_LINK2" w:colFirst="1" w:colLast="3"/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企业运营部部长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07" w:rsidRDefault="00305207" w:rsidP="00FB0128">
            <w:pPr>
              <w:widowControl/>
              <w:jc w:val="center"/>
              <w:textAlignment w:val="center"/>
              <w:rPr>
                <w:rFonts w:ascii="Times New Roman" w:eastAsia="方正仿宋_GB2312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07" w:rsidRDefault="00305207" w:rsidP="00FB0128">
            <w:pPr>
              <w:widowControl/>
              <w:autoSpaceDE w:val="0"/>
              <w:autoSpaceDN w:val="0"/>
              <w:adjustRightInd w:val="0"/>
              <w:snapToGrid w:val="0"/>
              <w:ind w:leftChars="50" w:left="105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50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周岁以下，本科</w:t>
            </w:r>
            <w:r>
              <w:rPr>
                <w:rFonts w:ascii="Times New Roman" w:eastAsia="方正仿宋_GB2312" w:hAnsi="Times New Roman" w:cs="Times New Roman"/>
                <w:kern w:val="0"/>
                <w:szCs w:val="21"/>
              </w:rPr>
              <w:t>及以上学历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。</w:t>
            </w:r>
          </w:p>
          <w:p w:rsidR="00305207" w:rsidRDefault="00305207" w:rsidP="00FB0128">
            <w:pPr>
              <w:widowControl/>
              <w:autoSpaceDE w:val="0"/>
              <w:autoSpaceDN w:val="0"/>
              <w:adjustRightInd w:val="0"/>
              <w:snapToGrid w:val="0"/>
              <w:ind w:leftChars="50" w:left="105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2312" w:hAnsi="Times New Roman" w:cs="Times New Roman"/>
                <w:kern w:val="0"/>
                <w:szCs w:val="21"/>
              </w:rPr>
              <w:t>10</w:t>
            </w:r>
            <w:r>
              <w:rPr>
                <w:rFonts w:ascii="Times New Roman" w:eastAsia="方正仿宋_GB2312" w:hAnsi="Times New Roman" w:cs="Times New Roman"/>
                <w:kern w:val="0"/>
                <w:szCs w:val="21"/>
              </w:rPr>
              <w:t>年以上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国有</w:t>
            </w:r>
            <w:r>
              <w:rPr>
                <w:rFonts w:ascii="Times New Roman" w:eastAsia="方正仿宋_GB2312" w:hAnsi="Times New Roman" w:cs="Times New Roman"/>
                <w:kern w:val="0"/>
                <w:szCs w:val="21"/>
              </w:rPr>
              <w:t>企业工作经验，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有</w:t>
            </w:r>
            <w:r>
              <w:rPr>
                <w:rFonts w:ascii="Times New Roman" w:eastAsia="方正仿宋_GB2312" w:hAnsi="Times New Roman" w:cs="Times New Roman"/>
                <w:kern w:val="0"/>
                <w:szCs w:val="21"/>
              </w:rPr>
              <w:t>企业运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营</w:t>
            </w:r>
            <w:r>
              <w:rPr>
                <w:rFonts w:ascii="Times New Roman" w:eastAsia="方正仿宋_GB2312" w:hAnsi="Times New Roman" w:cs="Times New Roman"/>
                <w:kern w:val="0"/>
                <w:szCs w:val="21"/>
              </w:rPr>
              <w:t>相关部门管理经验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，现任同职级或具备提任本职级条件。</w:t>
            </w:r>
          </w:p>
          <w:p w:rsidR="00305207" w:rsidRDefault="00305207" w:rsidP="00FB0128">
            <w:pPr>
              <w:widowControl/>
              <w:autoSpaceDE w:val="0"/>
              <w:autoSpaceDN w:val="0"/>
              <w:adjustRightInd w:val="0"/>
              <w:snapToGrid w:val="0"/>
              <w:ind w:leftChars="50" w:left="105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、掌握企业管理、经营模式、股权投资、战略规划和相关法律方面知识，熟悉国资监管相关政策。</w:t>
            </w:r>
          </w:p>
          <w:p w:rsidR="00305207" w:rsidRDefault="00305207" w:rsidP="00FB0128">
            <w:pPr>
              <w:widowControl/>
              <w:autoSpaceDE w:val="0"/>
              <w:autoSpaceDN w:val="0"/>
              <w:adjustRightInd w:val="0"/>
              <w:snapToGrid w:val="0"/>
              <w:ind w:leftChars="50" w:left="105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、具有较好的沟通协调、分析判断能力以及较强的组织领导能力。</w:t>
            </w:r>
          </w:p>
        </w:tc>
        <w:bookmarkEnd w:id="0"/>
      </w:tr>
      <w:tr w:rsidR="00305207" w:rsidTr="00FB0128">
        <w:trPr>
          <w:trHeight w:val="1701"/>
          <w:jc w:val="center"/>
        </w:trPr>
        <w:tc>
          <w:tcPr>
            <w:tcW w:w="13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207" w:rsidRDefault="00305207" w:rsidP="00FB01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07" w:rsidRDefault="00305207" w:rsidP="00FB01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2312" w:hAnsi="Times New Roman" w:cs="Times New Roman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szCs w:val="21"/>
              </w:rPr>
              <w:t>财务管理部副部长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07" w:rsidRDefault="00305207" w:rsidP="00FB01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2312" w:hAnsi="Times New Roman" w:cs="Times New Roman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07" w:rsidRDefault="00305207" w:rsidP="00FB0128">
            <w:pPr>
              <w:widowControl/>
              <w:autoSpaceDE w:val="0"/>
              <w:autoSpaceDN w:val="0"/>
              <w:adjustRightInd w:val="0"/>
              <w:snapToGrid w:val="0"/>
              <w:ind w:leftChars="50" w:left="105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45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周岁以下，</w:t>
            </w:r>
            <w:r>
              <w:rPr>
                <w:rFonts w:ascii="Times New Roman" w:eastAsia="方正仿宋_GB2312" w:hAnsi="Times New Roman" w:cs="Times New Roman"/>
                <w:kern w:val="0"/>
                <w:szCs w:val="21"/>
              </w:rPr>
              <w:t>本科及以上学历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，</w:t>
            </w:r>
            <w:r>
              <w:rPr>
                <w:rFonts w:ascii="Times New Roman" w:eastAsia="方正仿宋_GB2312" w:hAnsi="Times New Roman" w:cs="Times New Roman"/>
                <w:kern w:val="0"/>
                <w:szCs w:val="21"/>
              </w:rPr>
              <w:t>财务管理、会计等相关专业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。</w:t>
            </w:r>
            <w:r>
              <w:rPr>
                <w:rFonts w:ascii="Times New Roman" w:eastAsia="方正仿宋_GB2312" w:hAnsi="Times New Roman" w:cs="Times New Roman"/>
                <w:kern w:val="0"/>
                <w:szCs w:val="21"/>
              </w:rPr>
              <w:t>具有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高</w:t>
            </w:r>
            <w:r>
              <w:rPr>
                <w:rFonts w:ascii="Times New Roman" w:eastAsia="方正仿宋_GB2312" w:hAnsi="Times New Roman" w:cs="Times New Roman"/>
                <w:kern w:val="0"/>
                <w:szCs w:val="21"/>
              </w:rPr>
              <w:t>级会计师以上职称。</w:t>
            </w:r>
          </w:p>
          <w:p w:rsidR="00305207" w:rsidRDefault="00305207" w:rsidP="00FB0128">
            <w:pPr>
              <w:widowControl/>
              <w:autoSpaceDE w:val="0"/>
              <w:autoSpaceDN w:val="0"/>
              <w:adjustRightInd w:val="0"/>
              <w:snapToGrid w:val="0"/>
              <w:ind w:leftChars="50" w:left="105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2312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eastAsia="方正仿宋_GB2312" w:hAnsi="Times New Roman" w:cs="Times New Roman"/>
                <w:kern w:val="0"/>
                <w:szCs w:val="21"/>
              </w:rPr>
              <w:t>年以上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国有</w:t>
            </w:r>
            <w:r>
              <w:rPr>
                <w:rFonts w:ascii="Times New Roman" w:eastAsia="方正仿宋_GB2312" w:hAnsi="Times New Roman" w:cs="Times New Roman"/>
                <w:kern w:val="0"/>
                <w:szCs w:val="21"/>
              </w:rPr>
              <w:t>企业财务管理工作经验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，现任同职级或具备提任本职级条件。</w:t>
            </w:r>
          </w:p>
          <w:p w:rsidR="00305207" w:rsidRDefault="00305207" w:rsidP="00FB0128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50" w:left="105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熟悉国家财会制度和法规，掌握国企财务管理各项业务流程。</w:t>
            </w:r>
          </w:p>
          <w:p w:rsidR="00305207" w:rsidRDefault="00305207" w:rsidP="00FB0128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50" w:left="105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具备较强的财务分析、统计核算、公文写作能力，具有较好的组织协调、沟通交流能力。</w:t>
            </w:r>
          </w:p>
        </w:tc>
      </w:tr>
      <w:tr w:rsidR="00305207" w:rsidTr="00FB0128">
        <w:trPr>
          <w:trHeight w:val="1701"/>
          <w:jc w:val="center"/>
        </w:trPr>
        <w:tc>
          <w:tcPr>
            <w:tcW w:w="13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207" w:rsidRDefault="00305207" w:rsidP="00FB0128">
            <w:pPr>
              <w:jc w:val="center"/>
              <w:rPr>
                <w:rFonts w:ascii="Times New Roman" w:eastAsia="方正仿宋_GB2312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07" w:rsidRDefault="00305207" w:rsidP="00FB01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党委组织部（人力资源部）人力资源干事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07" w:rsidRDefault="00305207" w:rsidP="00FB01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07" w:rsidRDefault="00305207" w:rsidP="00FB0128">
            <w:pPr>
              <w:widowControl/>
              <w:autoSpaceDE w:val="0"/>
              <w:autoSpaceDN w:val="0"/>
              <w:adjustRightInd w:val="0"/>
              <w:snapToGrid w:val="0"/>
              <w:ind w:leftChars="50" w:left="105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40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周岁以下，本科</w:t>
            </w:r>
            <w:r>
              <w:rPr>
                <w:rFonts w:ascii="Times New Roman" w:eastAsia="方正仿宋_GB2312" w:hAnsi="Times New Roman" w:cs="Times New Roman"/>
                <w:kern w:val="0"/>
                <w:szCs w:val="21"/>
              </w:rPr>
              <w:t>及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以上学历，中共党员。</w:t>
            </w:r>
          </w:p>
          <w:p w:rsidR="00305207" w:rsidRDefault="00305207" w:rsidP="00FB0128">
            <w:pPr>
              <w:widowControl/>
              <w:autoSpaceDE w:val="0"/>
              <w:autoSpaceDN w:val="0"/>
              <w:adjustRightInd w:val="0"/>
              <w:snapToGrid w:val="0"/>
              <w:ind w:leftChars="50" w:left="105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2312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年以上国有企业人力资源工作经验，熟悉招聘、培训、薪酬绩效、档案管理等相关工作。</w:t>
            </w:r>
          </w:p>
          <w:p w:rsidR="00305207" w:rsidRDefault="00305207" w:rsidP="00FB0128">
            <w:pPr>
              <w:widowControl/>
              <w:autoSpaceDE w:val="0"/>
              <w:autoSpaceDN w:val="0"/>
              <w:adjustRightInd w:val="0"/>
              <w:snapToGrid w:val="0"/>
              <w:ind w:leftChars="50" w:left="105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、具有良好的数据分析统计能力、沟通协调能力、团队合作精神和保密意识。</w:t>
            </w:r>
          </w:p>
        </w:tc>
      </w:tr>
      <w:tr w:rsidR="00305207" w:rsidTr="00FB0128">
        <w:trPr>
          <w:trHeight w:val="1965"/>
          <w:jc w:val="center"/>
        </w:trPr>
        <w:tc>
          <w:tcPr>
            <w:tcW w:w="13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207" w:rsidRDefault="00305207" w:rsidP="00FB0128">
            <w:pPr>
              <w:jc w:val="center"/>
              <w:rPr>
                <w:rFonts w:ascii="Times New Roman" w:eastAsia="方正仿宋_GB2312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07" w:rsidRDefault="00305207" w:rsidP="00FB01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综合办公室文字综合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07" w:rsidRDefault="00305207" w:rsidP="00FB01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207" w:rsidRDefault="00305207" w:rsidP="00FB0128">
            <w:pPr>
              <w:widowControl/>
              <w:autoSpaceDE w:val="0"/>
              <w:autoSpaceDN w:val="0"/>
              <w:adjustRightInd w:val="0"/>
              <w:snapToGrid w:val="0"/>
              <w:ind w:leftChars="50" w:left="105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45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周岁以下，本科</w:t>
            </w:r>
            <w:r>
              <w:rPr>
                <w:rFonts w:ascii="Times New Roman" w:eastAsia="方正仿宋_GB2312" w:hAnsi="Times New Roman" w:cs="Times New Roman"/>
                <w:kern w:val="0"/>
                <w:szCs w:val="21"/>
              </w:rPr>
              <w:t>及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以上学历，中共党员。</w:t>
            </w:r>
          </w:p>
          <w:p w:rsidR="00305207" w:rsidRDefault="00305207" w:rsidP="00FB0128">
            <w:pPr>
              <w:widowControl/>
              <w:autoSpaceDE w:val="0"/>
              <w:autoSpaceDN w:val="0"/>
              <w:adjustRightInd w:val="0"/>
              <w:snapToGrid w:val="0"/>
              <w:ind w:leftChars="50" w:left="105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年以上机关事业单位、国有企业文字综合相关工作经验，具备扎实的文字功底</w:t>
            </w:r>
            <w:r>
              <w:rPr>
                <w:rFonts w:ascii="Times New Roman" w:eastAsia="方正仿宋_GB2312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熟悉各类公文写作，能</w:t>
            </w:r>
            <w:r>
              <w:rPr>
                <w:rFonts w:ascii="Times New Roman" w:eastAsia="方正仿宋_GB2312" w:hAnsi="Times New Roman" w:cs="Times New Roman"/>
                <w:kern w:val="0"/>
                <w:szCs w:val="21"/>
              </w:rPr>
              <w:t>够独立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撰写党建、经营类等综合性文稿。</w:t>
            </w:r>
          </w:p>
          <w:p w:rsidR="00305207" w:rsidRDefault="00305207" w:rsidP="00FB0128">
            <w:pPr>
              <w:widowControl/>
              <w:autoSpaceDE w:val="0"/>
              <w:autoSpaceDN w:val="0"/>
              <w:adjustRightInd w:val="0"/>
              <w:snapToGrid w:val="0"/>
              <w:ind w:leftChars="50" w:left="105"/>
              <w:textAlignment w:val="center"/>
              <w:rPr>
                <w:rFonts w:ascii="Times New Roman" w:eastAsia="方正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方正仿宋_GB2312" w:hAnsi="Times New Roman" w:cs="Times New Roman" w:hint="eastAsia"/>
                <w:kern w:val="0"/>
                <w:szCs w:val="21"/>
              </w:rPr>
              <w:t>、逻辑清晰、善于沟通责任心强，具备良好的政治觉悟和党性修养。</w:t>
            </w:r>
          </w:p>
        </w:tc>
      </w:tr>
    </w:tbl>
    <w:p w:rsidR="003E4BA7" w:rsidRPr="00305207" w:rsidRDefault="003E4BA7">
      <w:pPr>
        <w:rPr>
          <w:rFonts w:ascii="Times New Roman" w:eastAsia="仿宋_GB2312" w:hAnsi="Times New Roman" w:cs="仿宋_GB2312"/>
          <w:sz w:val="32"/>
          <w:szCs w:val="32"/>
        </w:rPr>
      </w:pPr>
      <w:bookmarkStart w:id="1" w:name="_GoBack"/>
      <w:bookmarkEnd w:id="1"/>
    </w:p>
    <w:sectPr w:rsidR="003E4BA7" w:rsidRPr="00305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69E" w:rsidRDefault="0027569E" w:rsidP="00305207">
      <w:r>
        <w:separator/>
      </w:r>
    </w:p>
  </w:endnote>
  <w:endnote w:type="continuationSeparator" w:id="0">
    <w:p w:rsidR="0027569E" w:rsidRDefault="0027569E" w:rsidP="0030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69E" w:rsidRDefault="0027569E" w:rsidP="00305207">
      <w:r>
        <w:separator/>
      </w:r>
    </w:p>
  </w:footnote>
  <w:footnote w:type="continuationSeparator" w:id="0">
    <w:p w:rsidR="0027569E" w:rsidRDefault="0027569E" w:rsidP="00305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76A9DF"/>
    <w:multiLevelType w:val="singleLevel"/>
    <w:tmpl w:val="8176A9DF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8C"/>
    <w:rsid w:val="0027569E"/>
    <w:rsid w:val="00305207"/>
    <w:rsid w:val="003E4BA7"/>
    <w:rsid w:val="004B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07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2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2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07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2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2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w.jl.gov.cn/gqdt/qyzp/202508/P020250808387475237715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2025-12-10T05:49:00Z</dcterms:created>
  <dcterms:modified xsi:type="dcterms:W3CDTF">2025-12-10T05:49:00Z</dcterms:modified>
</cp:coreProperties>
</file>