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ind w:firstLine="0" w:firstLineChars="0"/>
        <w:textAlignment w:val="auto"/>
        <w:rPr>
          <w:rFonts w:ascii="方正小标宋简体" w:eastAsia="方正小标宋简体" w:hint="eastAsia"/>
          <w:sz w:val="40"/>
        </w:rPr>
      </w:pPr>
      <w:bookmarkStart w:id="0" w:name="_GoBack"/>
      <w:bookmarkEnd w:id="0"/>
      <w:r>
        <w:rPr>
          <w:rFonts w:ascii="仿宋_GB2312" w:cs="Times New Roman" w:eastAsia="仿宋_GB2312" w:hAnsi="仿宋" w:hint="eastAsia"/>
          <w:sz w:val="28"/>
          <w:szCs w:val="28"/>
          <w:lang w:eastAsia="zh-CN"/>
        </w:rPr>
        <w:t>附件</w:t>
      </w:r>
      <w:r>
        <w:rPr>
          <w:rFonts w:ascii="仿宋_GB2312" w:cs="Times New Roman" w:eastAsia="仿宋_GB2312" w:hAnsi="仿宋" w:hint="eastAsia"/>
          <w:sz w:val="28"/>
          <w:szCs w:val="28"/>
          <w:lang w:val="en-US" w:eastAsia="zh-CN"/>
        </w:rPr>
        <w:t>1</w:t>
      </w:r>
    </w:p>
    <w:p>
      <w:pPr>
        <w:pStyle w:val="style4102"/>
        <w:ind w:left="0" w:leftChars="0"/>
        <w:jc w:val="center"/>
        <w:rPr>
          <w:rFonts w:ascii="Times New Roman" w:cs="Times New Roman" w:eastAsia="方正黑体_GBK" w:hAnsi="Times New Roman" w:hint="eastAsia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i w:val="false"/>
          <w:iCs w:val="false"/>
          <w:color w:val="auto"/>
          <w:kern w:val="0"/>
          <w:sz w:val="44"/>
          <w:szCs w:val="44"/>
          <w:highlight w:val="none"/>
          <w:u w:val="none"/>
          <w:lang w:val="en-US" w:eastAsia="zh-CN"/>
        </w:rPr>
        <w:t>招聘岗位表</w:t>
      </w:r>
    </w:p>
    <w:tbl>
      <w:tblPr>
        <w:tblStyle w:val="style105"/>
        <w:tblW w:w="14426" w:type="dxa"/>
        <w:tblInd w:w="-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94"/>
        <w:gridCol w:w="1005"/>
        <w:gridCol w:w="705"/>
        <w:gridCol w:w="3907"/>
        <w:gridCol w:w="4425"/>
        <w:gridCol w:w="2100"/>
      </w:tblGrid>
      <w:tr>
        <w:trPr>
          <w:trHeight w:val="551" w:hRule="atLeast"/>
          <w:tblHeader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公司名称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/>
            </w: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需求</w:t>
            </w: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/>
            </w: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主要</w:t>
            </w: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资格要求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联系方式</w:t>
            </w:r>
          </w:p>
        </w:tc>
      </w:tr>
      <w:tr>
        <w:tblPrEx/>
        <w:trPr>
          <w:trHeight w:val="2865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四川省紫坪铺开发有限责任公司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水资源调度与分析岗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成都/都江堰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1.径流与洪水预测与分析；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2.水情自动化系统维护；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3.数字孪生系统建设与维护；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4.紫坪铺水库调度中心数字化转型工作。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1.研究生及以上学历，水文水资源工程、气象类等相关专业；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2.热爱本专业，责任心强，具有专业创新能力和敬业精神，有相关工作经验者优先；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3.通过大学英语六级和具有科研能力、数字化能力人员优先；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4.特别优秀者可适当放宽要求。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报名邮箱：</w:t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instrText xml:space="preserve"> HYPERLINK "mailto:zppzhaopin@163.com" </w:instrText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style85"/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kern w:val="0"/>
                <w:sz w:val="20"/>
                <w:szCs w:val="20"/>
                <w:highlight w:val="none"/>
                <w:lang w:val="en-US" w:eastAsia="zh-CN"/>
              </w:rPr>
              <w:t>zppzhaopin2@163.com</w:t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fldChar w:fldCharType="end"/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联系电话：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吴老师，028-87597982</w:t>
            </w:r>
          </w:p>
        </w:tc>
      </w:tr>
      <w:tr>
        <w:tblPrEx/>
        <w:trPr>
          <w:trHeight w:val="3010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四川省紫坪铺开发有限责任公司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宣传管理岗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成都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1.主要负责公司党委宣传相关工作，包含宣传资料（图片、视频等）素材的采集、整理、剪辑制作等；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2.公司宣传活动的策划、组织等；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3.领导交办的其他工作事项。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1.本科及以上学历，新闻、思想政治教育、多媒体类等相关专业应届毕业生；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2.中共党员，熟悉党的路线方针政策法规知识；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3.较强的组织协调能力、沟通策划能力、学习能力、公文写作能力，执行力强；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4.特别优秀者可适当放宽要求。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报名邮箱：</w:t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instrText xml:space="preserve"> HYPERLINK "mailto:zppzhaopin@163.com" </w:instrText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style85"/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kern w:val="0"/>
                <w:sz w:val="20"/>
                <w:szCs w:val="20"/>
                <w:highlight w:val="none"/>
                <w:lang w:val="en-US" w:eastAsia="zh-CN"/>
              </w:rPr>
              <w:t>zppzhaopin2@163.com</w:t>
            </w: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fldChar w:fldCharType="end"/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联系电话：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吴老师，028-87597982</w:t>
            </w:r>
          </w:p>
        </w:tc>
      </w:tr>
      <w:tr>
        <w:tblPrEx/>
        <w:trPr>
          <w:trHeight w:val="3965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四川岷江紫坪铺实业有限责任公司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现场管理专员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2"/>
                <w:sz w:val="20"/>
                <w:szCs w:val="20"/>
                <w:highlight w:val="none"/>
                <w:u w:val="none"/>
                <w:lang w:val="en-US" w:bidi="ar-SA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都江堰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1.负责工程项目的日常工作，及时处理应急事件和突发情况；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2.维护现场秩序，确保施工安全与项目运行的正常进行；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3.配合安全管理人员进行巡查，发现隐患及时上报处理；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4.负责值班记录的填写与汇报工作，确保信息传递的及时性和准确性；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5.监督现场环境保护、水土保持等措施的落实，确保项目有序开展。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1.本科及以上学历，工程造价、工程管理、土木工程等相关专业；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2.熟悉CAD、CASS、Project等软件，具备一定的施工图审阅能力；可接受长期驻场或频繁往返于公司与项目现场，适应工地相对艰苦的办公环境；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3.具备较强的责任心和安全意识，能够处理简单的突发事件；具备良好的沟通能力，能够有效地与其他部门协作；具备良好的应急反应能力，具有相关工作经验者优先；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4.能够服从公司或部门安排的其他工作；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特别优秀者可适当放宽要求。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报名邮箱：zppsygszp@163.com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联系电话：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郑老师，17380150985</w:t>
            </w:r>
          </w:p>
        </w:tc>
      </w:tr>
      <w:tr>
        <w:tblPrEx/>
        <w:trPr>
          <w:trHeight w:val="3780" w:hRule="atLeast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四川岷江紫坪铺实业有限责任公司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安全专员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2"/>
                <w:sz w:val="20"/>
                <w:szCs w:val="20"/>
                <w:highlight w:val="none"/>
                <w:u w:val="none"/>
                <w:lang w:val="en-US" w:bidi="ar-SA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都江堰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center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1.负责工程项目的安全生产监督管理工作，落实安全规章制度，确保施工安全；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2.组织安全检查，发现并整改安全隐患，落实安全防护措施；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3.参与项目的安全培训工作，提升全体人员的安全意识；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4.负责安全事故的调查与处理，编制事故报告，并提出改进意见；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5.协助上级完成安全管理相关的其他工作任务。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1.本科及以上学历，安全工程、安全管理或相关专业；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具备2年以上工程安全管理经验，熟悉水利工程安全管理法规和标准，持有注册安全工程师证书或其他相关证书者优先；  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3.具备较强的组织协调能力，能有效推动安全管理工作；具有良好的沟通能力和应急处理能力，能在高压下保持冷静并迅速作出判断；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default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特别优秀者可适当放宽要求。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报名邮箱：zppsygszp@163.com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联系电话：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spacing w:after="0" w:afterAutospacing="false" w:lineRule="exact" w:line="300"/>
              <w:jc w:val="left"/>
              <w:textAlignment w:val="center"/>
              <w:rPr>
                <w:rFonts w:cs="Times New Roman" w:eastAsia="方正仿宋_GBK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cs="Times New Roman" w:eastAsia="方正仿宋_GBK" w:hAnsi="Times New Roman" w:hint="eastAsia"/>
                <w:b/>
                <w:bCs/>
                <w:i w:val="false"/>
                <w:iCs w:val="false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郑老师，17380150985</w:t>
            </w:r>
          </w:p>
        </w:tc>
      </w:tr>
    </w:tbl>
    <w:p>
      <w:pPr>
        <w:pStyle w:val="style0"/>
        <w:spacing w:lineRule="exact" w:line="400"/>
        <w:rPr>
          <w:rFonts w:ascii="仿宋_GB2312" w:eastAsia="仿宋_GB2312" w:hint="eastAsia"/>
          <w:b/>
          <w:sz w:val="24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jc w:val="left"/>
        <w:textAlignment w:val="auto"/>
        <w:rPr>
          <w:rFonts w:ascii="仿宋_GB2312" w:cs="仿宋_GB2312" w:eastAsia="仿宋_GB2312" w:hAnsi="仿宋_GB2312" w:hint="default"/>
          <w:sz w:val="24"/>
          <w:szCs w:val="24"/>
          <w:lang w:val="en-US" w:eastAsia="zh-CN"/>
        </w:rPr>
        <w:sectPr>
          <w:footerReference w:type="default" r:id="rId2"/>
          <w:pgSz w:w="16840" w:h="11900" w:orient="landscape"/>
          <w:pgMar w:top="1043" w:right="1451" w:bottom="1355" w:left="1474" w:header="0" w:footer="1298" w:gutter="0"/>
          <w:pgNumType w:fmt="decimal"/>
          <w:cols w:space="720" w:num="1"/>
          <w:rtlGutter w:val="false"/>
          <w:docGrid w:linePitch="0" w:charSpace="0"/>
        </w:sectPr>
      </w:pPr>
    </w:p>
    <w:p>
      <w:pPr>
        <w:pStyle w:val="style0"/>
        <w:adjustRightInd/>
        <w:spacing w:lineRule="exact" w:line="560"/>
        <w:rPr>
          <w:rFonts w:ascii="方正小标宋简体" w:cs="方正小标宋简体" w:eastAsia="方正小标宋简体" w:hAnsi="方正小标宋简体" w:hint="default"/>
          <w:b/>
          <w:bCs/>
          <w:snapToGrid/>
          <w:kern w:val="2"/>
          <w:sz w:val="32"/>
          <w:szCs w:val="32"/>
          <w:highlight w:val="none"/>
          <w:lang w:val="en-US" w:bidi="ar-SA" w:eastAsia="zh-CN"/>
        </w:rPr>
      </w:pPr>
      <w:r>
        <w:rPr>
          <w:rFonts w:ascii="仿宋_GB2312" w:cs="Times New Roman" w:eastAsia="仿宋_GB2312" w:hAnsi="仿宋" w:hint="eastAsia"/>
          <w:sz w:val="28"/>
          <w:szCs w:val="28"/>
          <w:lang w:eastAsia="zh-CN"/>
        </w:rPr>
        <w:t>附件</w:t>
      </w:r>
      <w:r>
        <w:rPr>
          <w:rFonts w:ascii="仿宋_GB2312" w:cs="Times New Roman" w:eastAsia="仿宋_GB2312" w:hAnsi="仿宋" w:hint="eastAsia"/>
          <w:sz w:val="28"/>
          <w:szCs w:val="28"/>
          <w:lang w:val="en-US" w:eastAsia="zh-CN"/>
        </w:rPr>
        <w:t>2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/>
          <w:bCs/>
          <w:snapToGrid/>
          <w:kern w:val="2"/>
          <w:sz w:val="32"/>
          <w:szCs w:val="32"/>
          <w:highlight w:val="none"/>
          <w:lang w:val="en-US" w:bidi="ar-SA" w:eastAsia="zh-CN"/>
        </w:rPr>
      </w:pPr>
      <w:r>
        <w:rPr>
          <w:rFonts w:ascii="方正小标宋简体" w:cs="方正小标宋简体" w:eastAsia="方正小标宋简体" w:hAnsi="方正小标宋简体" w:hint="eastAsia"/>
          <w:b/>
          <w:bCs/>
          <w:snapToGrid/>
          <w:kern w:val="2"/>
          <w:sz w:val="32"/>
          <w:szCs w:val="32"/>
          <w:highlight w:val="none"/>
          <w:lang w:val="en-US" w:bidi="ar-SA" w:eastAsia="zh-CN"/>
        </w:rPr>
        <w:t>应聘人员报名登记表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/>
          <w:bCs/>
          <w:snapToGrid/>
          <w:kern w:val="2"/>
          <w:sz w:val="32"/>
          <w:szCs w:val="32"/>
          <w:highlight w:val="none"/>
          <w:lang w:val="en-US" w:bidi="ar-SA" w:eastAsia="zh-CN"/>
        </w:rPr>
      </w:pPr>
    </w:p>
    <w:tbl>
      <w:tblPr>
        <w:tblStyle w:val="style4104"/>
        <w:tblW w:w="867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507"/>
        <w:gridCol w:w="1178"/>
        <w:gridCol w:w="1560"/>
        <w:gridCol w:w="1050"/>
        <w:gridCol w:w="930"/>
        <w:gridCol w:w="1320"/>
      </w:tblGrid>
      <w:tr>
        <w:trPr>
          <w:trHeight w:val="425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13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50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178" w:type="dxa"/>
            <w:tcBorders/>
            <w:vAlign w:val="center"/>
          </w:tcPr>
          <w:p>
            <w:pPr>
              <w:pStyle w:val="style4103"/>
              <w:spacing w:before="114" w:lineRule="auto" w:line="22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050" w:type="dxa"/>
            <w:tcBorders/>
            <w:vAlign w:val="center"/>
          </w:tcPr>
          <w:p>
            <w:pPr>
              <w:pStyle w:val="style4103"/>
              <w:spacing w:before="114" w:lineRule="auto" w:line="221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930" w:type="dxa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  <w:p>
            <w:pPr>
              <w:pStyle w:val="style0"/>
              <w:bidi w:val="false"/>
              <w:jc w:val="center"/>
              <w:rPr>
                <w:rFonts w:hint="eastAsia"/>
                <w:kern w:val="2"/>
                <w:sz w:val="21"/>
                <w:lang w:val="en-US" w:bidi="ar-SA" w:eastAsia="zh-CN"/>
              </w:rPr>
            </w:pPr>
          </w:p>
          <w:p>
            <w:pPr>
              <w:pStyle w:val="style0"/>
              <w:bidi w:val="false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style0"/>
              <w:bidi w:val="false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pacing w:val="8"/>
                <w:kern w:val="2"/>
                <w:sz w:val="21"/>
                <w:szCs w:val="21"/>
                <w:lang w:val="en-US" w:bidi="ar-SA" w:eastAsia="zh-CN"/>
              </w:rPr>
              <w:t>照片</w:t>
            </w:r>
          </w:p>
        </w:tc>
      </w:tr>
      <w:tr>
        <w:tblPrEx/>
        <w:trPr>
          <w:trHeight w:val="518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38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  <w:t>身份证</w:t>
            </w:r>
            <w:r>
              <w:rPr>
                <w:rFonts w:ascii="仿宋_GB2312" w:cs="仿宋_GB2312" w:eastAsia="仿宋_GB2312" w:hAnsi="仿宋_GB2312" w:hint="eastAsia"/>
                <w:spacing w:val="5"/>
                <w:sz w:val="21"/>
                <w:szCs w:val="21"/>
              </w:rPr>
              <w:t>号码</w:t>
            </w:r>
          </w:p>
        </w:tc>
        <w:tc>
          <w:tcPr>
            <w:tcW w:w="150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178" w:type="dxa"/>
            <w:tcBorders/>
            <w:vAlign w:val="center"/>
          </w:tcPr>
          <w:p>
            <w:pPr>
              <w:pStyle w:val="style4103"/>
              <w:spacing w:before="177" w:lineRule="auto" w:line="219"/>
              <w:ind w:left="113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050" w:type="dxa"/>
            <w:tcBorders/>
            <w:vAlign w:val="center"/>
          </w:tcPr>
          <w:p>
            <w:pPr>
              <w:pStyle w:val="style4103"/>
              <w:spacing w:before="177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6"/>
                <w:sz w:val="21"/>
                <w:szCs w:val="21"/>
              </w:rPr>
              <w:t>籍贯</w:t>
            </w:r>
          </w:p>
        </w:tc>
        <w:tc>
          <w:tcPr>
            <w:tcW w:w="930" w:type="dxa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552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79" w:lineRule="auto" w:line="219"/>
              <w:ind w:left="154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11"/>
                <w:sz w:val="21"/>
                <w:szCs w:val="21"/>
              </w:rPr>
              <w:t>身高(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cm</w:t>
            </w:r>
            <w:r>
              <w:rPr>
                <w:rFonts w:ascii="仿宋_GB2312" w:cs="仿宋_GB2312" w:eastAsia="仿宋_GB2312" w:hAnsi="仿宋_GB2312" w:hint="eastAsia"/>
                <w:spacing w:val="11"/>
                <w:sz w:val="21"/>
                <w:szCs w:val="21"/>
              </w:rPr>
              <w:t>)</w:t>
            </w:r>
          </w:p>
        </w:tc>
        <w:tc>
          <w:tcPr>
            <w:tcW w:w="150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178" w:type="dxa"/>
            <w:tcBorders/>
            <w:vAlign w:val="center"/>
          </w:tcPr>
          <w:p>
            <w:pPr>
              <w:pStyle w:val="style4103"/>
              <w:spacing w:before="172" w:lineRule="auto" w:line="214"/>
              <w:ind w:left="113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11"/>
                <w:sz w:val="21"/>
                <w:szCs w:val="21"/>
              </w:rPr>
              <w:t>体重(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kg</w:t>
            </w:r>
            <w:r>
              <w:rPr>
                <w:rFonts w:ascii="仿宋_GB2312" w:cs="仿宋_GB2312" w:eastAsia="仿宋_GB2312" w:hAnsi="仿宋_GB2312" w:hint="eastAsia"/>
                <w:spacing w:val="11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050" w:type="dxa"/>
            <w:tcBorders/>
            <w:vAlign w:val="center"/>
          </w:tcPr>
          <w:p>
            <w:pPr>
              <w:pStyle w:val="style4103"/>
              <w:spacing w:before="179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健康情况</w:t>
            </w:r>
          </w:p>
        </w:tc>
        <w:tc>
          <w:tcPr>
            <w:tcW w:w="930" w:type="dxa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684" w:hRule="atLeast"/>
        </w:trPr>
        <w:tc>
          <w:tcPr>
            <w:tcW w:w="1125" w:type="dxa"/>
            <w:vMerge w:val="restart"/>
            <w:tcBorders>
              <w:bottom w:val="nil"/>
            </w:tcBorders>
          </w:tcPr>
          <w:p>
            <w:pPr>
              <w:pStyle w:val="style0"/>
              <w:spacing w:lineRule="auto" w:line="391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  <w:p>
            <w:pPr>
              <w:pStyle w:val="style4103"/>
              <w:spacing w:before="68" w:lineRule="auto" w:line="221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1507" w:type="dxa"/>
            <w:tcBorders/>
          </w:tcPr>
          <w:p>
            <w:pPr>
              <w:pStyle w:val="style4103"/>
              <w:spacing w:before="49" w:lineRule="auto" w:line="215"/>
              <w:ind w:left="361" w:right="176" w:hanging="21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第一学历(学位)</w:t>
            </w:r>
          </w:p>
        </w:tc>
        <w:tc>
          <w:tcPr>
            <w:tcW w:w="1178" w:type="dxa"/>
            <w:tcBorders/>
          </w:tcPr>
          <w:p>
            <w:pPr>
              <w:pStyle w:val="style4103"/>
              <w:spacing w:before="49" w:lineRule="auto" w:line="215"/>
              <w:ind w:left="361" w:right="176" w:hanging="21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/>
          </w:tcPr>
          <w:p>
            <w:pPr>
              <w:pStyle w:val="style4103"/>
              <w:spacing w:before="41" w:lineRule="auto" w:line="220"/>
              <w:ind w:left="104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20"/>
                <w:sz w:val="21"/>
                <w:szCs w:val="21"/>
              </w:rPr>
              <w:t>毕业时间、</w:t>
            </w:r>
            <w:r>
              <w:rPr>
                <w:rFonts w:ascii="仿宋_GB2312" w:cs="仿宋_GB2312" w:eastAsia="仿宋_GB2312" w:hAnsi="仿宋_GB2312" w:hint="eastAsia"/>
                <w:spacing w:val="1"/>
                <w:sz w:val="21"/>
                <w:szCs w:val="21"/>
              </w:rPr>
              <w:t>院校及专业</w:t>
            </w:r>
          </w:p>
        </w:tc>
        <w:tc>
          <w:tcPr>
            <w:tcW w:w="3300" w:type="dxa"/>
            <w:gridSpan w:val="3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547" w:hRule="atLeast"/>
        </w:trPr>
        <w:tc>
          <w:tcPr>
            <w:tcW w:w="1125" w:type="dxa"/>
            <w:vMerge w:val="continue"/>
            <w:tcBorders>
              <w:top w:val="nil"/>
            </w:tcBorders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507" w:type="dxa"/>
            <w:tcBorders/>
          </w:tcPr>
          <w:p>
            <w:pPr>
              <w:pStyle w:val="style4103"/>
              <w:spacing w:before="49" w:lineRule="auto" w:line="215"/>
              <w:ind w:left="361" w:right="176" w:hanging="21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后续最高学历</w:t>
            </w:r>
          </w:p>
        </w:tc>
        <w:tc>
          <w:tcPr>
            <w:tcW w:w="1178" w:type="dxa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560" w:type="dxa"/>
            <w:tcBorders/>
          </w:tcPr>
          <w:p>
            <w:pPr>
              <w:pStyle w:val="style4103"/>
              <w:spacing w:before="40" w:lineRule="auto" w:line="219"/>
              <w:ind w:left="104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20"/>
                <w:sz w:val="21"/>
                <w:szCs w:val="21"/>
              </w:rPr>
              <w:t>毕业时间、</w:t>
            </w:r>
            <w:r>
              <w:rPr>
                <w:rFonts w:ascii="仿宋_GB2312" w:cs="仿宋_GB2312" w:eastAsia="仿宋_GB2312" w:hAnsi="仿宋_GB2312" w:hint="eastAsia"/>
                <w:spacing w:val="1"/>
                <w:sz w:val="21"/>
                <w:szCs w:val="21"/>
              </w:rPr>
              <w:t>院校及专业</w:t>
            </w:r>
          </w:p>
        </w:tc>
        <w:tc>
          <w:tcPr>
            <w:tcW w:w="3300" w:type="dxa"/>
            <w:gridSpan w:val="3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495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19" w:lineRule="auto" w:line="227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245" w:type="dxa"/>
            <w:gridSpan w:val="3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050" w:type="dxa"/>
            <w:tcBorders/>
          </w:tcPr>
          <w:p>
            <w:pPr>
              <w:pStyle w:val="style4103"/>
              <w:spacing w:before="114" w:lineRule="auto" w:line="221"/>
              <w:ind w:left="136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491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62" w:lineRule="auto" w:line="22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应聘岗位</w:t>
            </w:r>
          </w:p>
        </w:tc>
        <w:tc>
          <w:tcPr>
            <w:tcW w:w="4245" w:type="dxa"/>
            <w:gridSpan w:val="3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tcBorders/>
          </w:tcPr>
          <w:p>
            <w:pPr>
              <w:pStyle w:val="style4103"/>
              <w:spacing w:before="162" w:lineRule="auto" w:line="220"/>
              <w:ind w:left="66"/>
              <w:jc w:val="both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1"/>
                <w:sz w:val="21"/>
                <w:szCs w:val="21"/>
              </w:rPr>
              <w:t>是否愿意调配应聘岗位：</w:t>
            </w:r>
          </w:p>
        </w:tc>
      </w:tr>
      <w:tr>
        <w:tblPrEx/>
        <w:trPr>
          <w:trHeight w:val="465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252" w:lineRule="auto" w:line="219"/>
              <w:jc w:val="center"/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  <w:t>简历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4103"/>
              <w:spacing w:before="252" w:lineRule="auto" w:line="219"/>
              <w:ind w:left="154"/>
              <w:jc w:val="center"/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</w:pPr>
          </w:p>
        </w:tc>
      </w:tr>
      <w:tr>
        <w:tblPrEx/>
        <w:trPr>
          <w:trHeight w:val="814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71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社会团体</w:t>
            </w:r>
            <w:r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  <w:t>活动及</w:t>
            </w: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任职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699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252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  <w:t>资格证书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579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93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3"/>
                <w:sz w:val="21"/>
                <w:szCs w:val="21"/>
              </w:rPr>
              <w:t>获奖证书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614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71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特长与爱好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1058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274" w:lineRule="auto" w:line="218"/>
              <w:jc w:val="center"/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  <w:t>对应聘岗位的认识、履职打算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4103"/>
              <w:spacing w:before="274" w:lineRule="auto" w:line="218"/>
              <w:ind w:left="154"/>
              <w:jc w:val="center"/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</w:pPr>
          </w:p>
        </w:tc>
      </w:tr>
      <w:tr>
        <w:tblPrEx/>
        <w:trPr>
          <w:trHeight w:val="429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274" w:lineRule="auto" w:line="218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  <w:t>自我评价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4103"/>
              <w:spacing w:before="16" w:lineRule="auto" w:line="219"/>
              <w:ind w:left="581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4"/>
                <w:sz w:val="21"/>
                <w:szCs w:val="21"/>
              </w:rPr>
              <w:t>(不少于500字)</w:t>
            </w:r>
          </w:p>
        </w:tc>
      </w:tr>
      <w:tr>
        <w:tblPrEx/>
        <w:trPr>
          <w:trHeight w:val="689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274" w:lineRule="auto" w:line="218"/>
              <w:jc w:val="center"/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  <w:t>家庭基本情况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4103"/>
              <w:spacing w:before="274" w:lineRule="auto" w:line="218"/>
              <w:ind w:left="154"/>
              <w:jc w:val="center"/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</w:pPr>
          </w:p>
        </w:tc>
      </w:tr>
      <w:tr>
        <w:tblPrEx/>
        <w:trPr>
          <w:trHeight w:val="480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48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sz w:val="21"/>
                <w:szCs w:val="21"/>
              </w:rPr>
              <w:t>健康状况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550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78" w:lineRule="auto" w:line="219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2"/>
                <w:sz w:val="21"/>
                <w:szCs w:val="21"/>
              </w:rPr>
              <w:t>薪酬期望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>
        <w:tblPrEx/>
        <w:trPr>
          <w:trHeight w:val="425" w:hRule="atLeast"/>
        </w:trPr>
        <w:tc>
          <w:tcPr>
            <w:tcW w:w="1125" w:type="dxa"/>
            <w:tcBorders/>
            <w:vAlign w:val="center"/>
          </w:tcPr>
          <w:p>
            <w:pPr>
              <w:pStyle w:val="style4103"/>
              <w:spacing w:before="119" w:lineRule="auto" w:line="221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pacing w:val="7"/>
                <w:sz w:val="21"/>
                <w:szCs w:val="21"/>
              </w:rPr>
              <w:t>其它</w:t>
            </w:r>
          </w:p>
        </w:tc>
        <w:tc>
          <w:tcPr>
            <w:tcW w:w="7545" w:type="dxa"/>
            <w:gridSpan w:val="6"/>
            <w:tcBorders/>
          </w:tcPr>
          <w:p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</w:tbl>
    <w:p>
      <w:pPr>
        <w:pStyle w:val="style0"/>
        <w:spacing w:before="39" w:lineRule="auto" w:line="219"/>
        <w:jc w:val="left"/>
        <w:rPr>
          <w:rFonts w:ascii="仿宋_GB2312" w:cs="仿宋_GB2312" w:eastAsia="仿宋_GB2312" w:hAnsi="仿宋_GB2312" w:hint="eastAsia"/>
          <w:sz w:val="21"/>
          <w:szCs w:val="21"/>
          <w:lang w:eastAsia="zh-CN"/>
        </w:rPr>
      </w:pPr>
      <w:r>
        <w:rPr>
          <w:rFonts w:ascii="仿宋_GB2312" w:cs="仿宋_GB2312" w:eastAsia="仿宋_GB2312" w:hAnsi="仿宋_GB2312" w:hint="eastAsia"/>
          <w:b/>
          <w:bCs/>
          <w:spacing w:val="-2"/>
          <w:sz w:val="21"/>
          <w:szCs w:val="21"/>
        </w:rPr>
        <w:t>本人声明与承诺：以上信息属实，如有隐瞒或提供虚假材料的</w:t>
      </w:r>
      <w:r>
        <w:rPr>
          <w:rFonts w:ascii="仿宋_GB2312" w:cs="仿宋_GB2312" w:eastAsia="仿宋_GB2312" w:hAnsi="仿宋_GB2312" w:hint="eastAsia"/>
          <w:b/>
          <w:bCs/>
          <w:spacing w:val="-3"/>
          <w:sz w:val="21"/>
          <w:szCs w:val="21"/>
        </w:rPr>
        <w:t>，紫坪铺公司可取消应聘资格或解除劳动关系</w:t>
      </w:r>
      <w:r>
        <w:rPr>
          <w:rFonts w:ascii="仿宋_GB2312" w:cs="仿宋_GB2312" w:eastAsia="仿宋_GB2312" w:hAnsi="仿宋_GB2312" w:hint="eastAsia"/>
          <w:b/>
          <w:bCs/>
          <w:spacing w:val="-3"/>
          <w:sz w:val="21"/>
          <w:szCs w:val="21"/>
          <w:lang w:eastAsia="zh-CN"/>
        </w:rPr>
        <w:t>。</w:t>
      </w:r>
    </w:p>
    <w:p>
      <w:pPr>
        <w:pStyle w:val="style0"/>
        <w:spacing w:before="73" w:lineRule="auto" w:line="219"/>
        <w:ind w:left="16"/>
        <w:rPr>
          <w:rFonts w:hint="eastAsia"/>
        </w:rPr>
      </w:pPr>
      <w:r>
        <w:rPr>
          <w:rFonts w:ascii="仿宋_GB2312" w:cs="仿宋_GB2312" w:eastAsia="仿宋_GB2312" w:hAnsi="仿宋_GB2312" w:hint="eastAsia"/>
          <w:spacing w:val="-5"/>
          <w:sz w:val="21"/>
          <w:szCs w:val="21"/>
        </w:rPr>
        <w:t>本人签字：</w:t>
      </w:r>
    </w:p>
    <w:sectPr>
      <w:headerReference w:type="default" r:id="rId3"/>
      <w:footerReference w:type="default" r:id="rId4"/>
      <w:pgSz w:w="12263" w:h="17081" w:orient="portrait"/>
      <w:pgMar w:top="1440" w:right="1355" w:bottom="1440" w:left="1803" w:header="0" w:footer="1298" w:gutter="0"/>
      <w:cols w:space="720" w:num="1"/>
      <w:rtlGutter w:val="false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7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6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74"/>
      <w:ind w:left="5016"/>
      <w:rPr>
        <w:rFonts w:ascii="Times New Roman" w:cs="Times New Roman" w:eastAsia="Times New Roman" w:hAnsi="Times New Roman"/>
        <w:sz w:val="20"/>
        <w:szCs w:val="20"/>
      </w:rPr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74"/>
      <w:ind w:left="5016"/>
      <w:rPr>
        <w:rFonts w:ascii="Times New Roman" w:cs="Times New Roman" w:eastAsia="Times New Roman" w:hAnsi="Times New Roman"/>
        <w:sz w:val="20"/>
        <w:szCs w:val="20"/>
      </w:rPr>
    </w:pP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247E1C"/>
    <w:lvl w:ilvl="0">
      <w:start w:val="1"/>
      <w:numFmt w:val="decimal"/>
      <w:lvlText w:val="（%1）"/>
      <w:lvlJc w:val="left"/>
      <w:pPr>
        <w:ind w:left="987" w:hanging="420"/>
      </w:pPr>
      <w:rPr>
        <w:rFonts w:hint="default"/>
        <w:u w:val="none"/>
      </w:rPr>
    </w:lvl>
    <w:lvl w:ilvl="1">
      <w:start w:val="1"/>
      <w:numFmt w:val="lowerLetter"/>
      <w:pStyle w:val="style4099"/>
      <w:lvlText w:val="%2)"/>
      <w:lvlJc w:val="left"/>
      <w:pPr>
        <w:ind w:left="1554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default"/>
        <w:u w:val="none"/>
      </w:rPr>
    </w:lvl>
  </w:abstractNum>
  <w:abstractNum w:abstractNumId="1">
    <w:nsid w:val="00000001"/>
    <w:multiLevelType w:val="multilevel"/>
    <w:tmpl w:val="748D16CD"/>
    <w:lvl w:ilvl="0">
      <w:start w:val="1"/>
      <w:numFmt w:val="decimal"/>
      <w:pStyle w:val="style4100"/>
      <w:lvlText w:val="（%1）"/>
      <w:lvlJc w:val="left"/>
      <w:pPr>
        <w:tabs>
          <w:tab w:val="left" w:leader="none" w:pos="1200"/>
        </w:tabs>
        <w:ind w:left="120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leader="none" w:pos="1320"/>
        </w:tabs>
        <w:ind w:left="132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leader="none" w:pos="1740"/>
        </w:tabs>
        <w:ind w:left="174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leader="none" w:pos="2160"/>
        </w:tabs>
        <w:ind w:left="216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leader="none" w:pos="2580"/>
        </w:tabs>
        <w:ind w:left="258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leader="none" w:pos="3000"/>
        </w:tabs>
        <w:ind w:left="300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leader="none" w:pos="3420"/>
        </w:tabs>
        <w:ind w:left="342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left" w:leader="none" w:pos="3840"/>
        </w:tabs>
        <w:ind w:left="384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leader="none" w:pos="4260"/>
        </w:tabs>
        <w:ind w:left="4260" w:hanging="4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5"/>
  <w:drawingGridHorizontalSpacing w:val="210"/>
  <w:drawingGridVerticalSpacing w:val="-794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uiPriority w:val="0"/>
    <w:pPr>
      <w:snapToGrid w:val="false"/>
      <w:spacing w:lineRule="auto" w:line="300"/>
      <w:jc w:val="center"/>
    </w:pPr>
    <w:rPr>
      <w:b/>
      <w:sz w:val="30"/>
    </w:rPr>
  </w:style>
  <w:style w:type="paragraph" w:styleId="style67">
    <w:name w:val="Body Text Indent"/>
    <w:basedOn w:val="style0"/>
    <w:next w:val="style67"/>
    <w:uiPriority w:val="0"/>
    <w:pPr>
      <w:spacing w:lineRule="exact" w:line="460"/>
      <w:ind w:firstLine="629"/>
    </w:pPr>
    <w:rPr>
      <w:sz w:val="30"/>
    </w:rPr>
  </w:style>
  <w:style w:type="paragraph" w:styleId="style82">
    <w:name w:val="Body Text Indent 2"/>
    <w:basedOn w:val="style0"/>
    <w:next w:val="style82"/>
    <w:qFormat/>
    <w:uiPriority w:val="0"/>
    <w:pPr>
      <w:spacing w:lineRule="exact" w:line="400"/>
      <w:ind w:firstLine="525"/>
    </w:pPr>
    <w:rPr>
      <w:sz w:val="24"/>
    </w:rPr>
  </w:style>
  <w:style w:type="paragraph" w:styleId="style153">
    <w:name w:val="Balloon Text"/>
    <w:basedOn w:val="style0"/>
    <w:next w:val="style153"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7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83">
    <w:name w:val="Body Text Indent 3"/>
    <w:basedOn w:val="style0"/>
    <w:next w:val="style83"/>
    <w:qFormat/>
    <w:uiPriority w:val="0"/>
    <w:pPr>
      <w:spacing w:lineRule="exact" w:line="440"/>
      <w:ind w:firstLine="524" w:firstLineChars="187"/>
    </w:pPr>
    <w:rPr>
      <w:sz w:val="28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character" w:customStyle="1" w:styleId="style4097">
    <w:name w:val="页脚 Char"/>
    <w:basedOn w:val="style65"/>
    <w:next w:val="style4097"/>
    <w:link w:val="style32"/>
    <w:uiPriority w:val="0"/>
    <w:rPr>
      <w:kern w:val="2"/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0"/>
    <w:rPr>
      <w:kern w:val="2"/>
      <w:sz w:val="18"/>
      <w:szCs w:val="18"/>
    </w:rPr>
  </w:style>
  <w:style w:type="paragraph" w:customStyle="1" w:styleId="style4099">
    <w:name w:val="引言二级条标题"/>
    <w:basedOn w:val="style4100"/>
    <w:next w:val="style4101"/>
    <w:qFormat/>
    <w:uiPriority w:val="0"/>
    <w:pPr>
      <w:numPr>
        <w:ilvl w:val="1"/>
        <w:numId w:val="1"/>
      </w:numPr>
      <w:tabs>
        <w:tab w:val="left" w:leader="none" w:pos="360"/>
        <w:tab w:val="left" w:leader="none" w:pos="1200"/>
      </w:tabs>
    </w:pPr>
    <w:rPr>
      <w:b w:val="false"/>
    </w:rPr>
  </w:style>
  <w:style w:type="paragraph" w:customStyle="1" w:styleId="style4100">
    <w:name w:val="引言一级条标题"/>
    <w:basedOn w:val="style0"/>
    <w:next w:val="style4101"/>
    <w:qFormat/>
    <w:uiPriority w:val="0"/>
    <w:pPr>
      <w:widowControl/>
      <w:numPr>
        <w:ilvl w:val="0"/>
        <w:numId w:val="2"/>
      </w:numPr>
    </w:pPr>
    <w:rPr>
      <w:rFonts w:eastAsia="黑体" w:hint="eastAsia"/>
      <w:b/>
      <w:sz w:val="24"/>
    </w:rPr>
  </w:style>
  <w:style w:type="paragraph" w:customStyle="1" w:styleId="style4101">
    <w:name w:val="段"/>
    <w:next w:val="style4101"/>
    <w:qFormat/>
    <w:uiPriority w:val="0"/>
    <w:pPr>
      <w:tabs>
        <w:tab w:val="center" w:leader="none" w:pos="4201"/>
        <w:tab w:val="right" w:leader="dot" w:pos="9298"/>
      </w:tabs>
      <w:autoSpaceDE w:val="false"/>
      <w:autoSpaceDN w:val="false"/>
      <w:ind w:firstLine="420" w:firstLineChars="200"/>
      <w:jc w:val="both"/>
    </w:pPr>
    <w:rPr>
      <w:rFonts w:ascii="宋体" w:cs="Times New Roman" w:eastAsia="宋体" w:hAnsi="Times New Roman" w:hint="eastAsia"/>
      <w:sz w:val="21"/>
      <w:lang w:val="en-US" w:bidi="ar-SA" w:eastAsia="zh-CN"/>
    </w:rPr>
  </w:style>
  <w:style w:type="paragraph" w:customStyle="1" w:styleId="style4102">
    <w:name w:val="BodyTextIndent2"/>
    <w:basedOn w:val="style0"/>
    <w:next w:val="style4102"/>
    <w:qFormat/>
    <w:uiPriority w:val="0"/>
    <w:pPr>
      <w:spacing w:after="120" w:lineRule="auto" w:line="480"/>
      <w:ind w:left="420" w:leftChars="200"/>
      <w:textAlignment w:val="baseline"/>
    </w:pPr>
    <w:rPr/>
  </w:style>
  <w:style w:type="paragraph" w:customStyle="1" w:styleId="style4103">
    <w:name w:val="Table Text"/>
    <w:basedOn w:val="style0"/>
    <w:next w:val="style4103"/>
    <w:qFormat/>
    <w:uiPriority w:val="0"/>
    <w:pPr/>
    <w:rPr>
      <w:rFonts w:ascii="宋体" w:cs="宋体" w:eastAsia="宋体" w:hAnsi="宋体"/>
      <w:sz w:val="29"/>
      <w:szCs w:val="29"/>
      <w:lang w:val="en-US" w:bidi="ar-SA" w:eastAsia="en-US"/>
    </w:rPr>
  </w:style>
  <w:style w:type="table" w:customStyle="1" w:styleId="style4104">
    <w:name w:val="Table Normal"/>
    <w:next w:val="style4104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105">
    <w:name w:val="font21"/>
    <w:basedOn w:val="style65"/>
    <w:next w:val="style4105"/>
    <w:qFormat/>
    <w:uiPriority w:val="0"/>
    <w:rPr>
      <w:rFonts w:ascii="宋体" w:cs="宋体" w:eastAsia="宋体" w:hAnsi="宋体" w:hint="eastAsia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情况报告模式.dot</Template>
  <TotalTime>81</TotalTime>
  <Words>1376</Words>
  <Pages>6</Pages>
  <Characters>1539</Characters>
  <Application>WPS Office</Application>
  <DocSecurity>0</DocSecurity>
  <Paragraphs>174</Paragraphs>
  <ScaleCrop>false</ScaleCrop>
  <Company>ZPPC</Company>
  <LinksUpToDate>false</LinksUpToDate>
  <CharactersWithSpaces>1559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2019-03-08T17:11:00Z</dcterms:created>
  <dc:creator>宋彦刚</dc:creator>
  <lastModifiedBy>2112123AC</lastModifiedBy>
  <lastPrinted>2025-12-05T10:01:00Z</lastPrinted>
  <dcterms:modified xsi:type="dcterms:W3CDTF">2025-12-05T09:59:07Z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a3a9a553cd454cefab67acd7f9dcceca</vt:lpwstr>
  </property>
  <property fmtid="{D5CDD505-2E9C-101B-9397-08002B2CF9AE}" pid="4" name="KSOTemplateDocerSaveRecord">
    <vt:lpwstr>eyJoZGlkIjoiOGFmNDFhZGNiZjlhNzhlMzAxNzJjOGExMjFkYzU0ZDIiLCJ1c2VySWQiOiIxNjIwNDQwNzE1In0=</vt:lpwstr>
  </property>
</Properties>
</file>