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4A327">
      <w:pPr>
        <w:spacing w:line="57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8EE1B7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中原细胞和免疫治疗实验室</w:t>
      </w:r>
    </w:p>
    <w:p w14:paraId="66D7235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招聘工作人员岗位需求表</w:t>
      </w:r>
    </w:p>
    <w:tbl>
      <w:tblPr>
        <w:tblStyle w:val="3"/>
        <w:tblpPr w:leftFromText="180" w:rightFromText="180" w:vertAnchor="text" w:horzAnchor="page" w:tblpX="1935" w:tblpY="515"/>
        <w:tblOverlap w:val="never"/>
        <w:tblW w:w="528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16"/>
        <w:gridCol w:w="888"/>
        <w:gridCol w:w="810"/>
        <w:gridCol w:w="2896"/>
        <w:gridCol w:w="2777"/>
      </w:tblGrid>
      <w:tr w14:paraId="4E7503AB">
        <w:trPr>
          <w:trHeight w:val="661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99126">
            <w:pPr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C2C6">
            <w:pPr>
              <w:jc w:val="center"/>
              <w:textAlignment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55A0B">
            <w:pPr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岗位数量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5CAF">
            <w:pPr>
              <w:jc w:val="center"/>
              <w:textAlignment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E749D">
            <w:pPr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D5035">
            <w:pPr>
              <w:jc w:val="center"/>
              <w:textAlignment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岗位要求</w:t>
            </w:r>
          </w:p>
        </w:tc>
      </w:tr>
      <w:tr w14:paraId="178B6005">
        <w:trPr>
          <w:trHeight w:val="4864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4074D">
            <w:pPr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59B9C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行政主管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6E49">
            <w:pPr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59739">
            <w:pPr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普通高等教育本科及以上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31076">
            <w:pPr>
              <w:jc w:val="left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1.办公环境管理：负责实验室的装修、家具采购、办公场所美化等工作，管理办公设施设备的日常维护和保养，监督办公和实验区域的清洁卫生；</w:t>
            </w:r>
          </w:p>
          <w:p w14:paraId="232B3E41">
            <w:pPr>
              <w:jc w:val="left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2.文件与档案管理：负责实验室文件的收发、登记、归档和保管工作，确保文件的安全和完整；</w:t>
            </w:r>
          </w:p>
          <w:p w14:paraId="21196CD5">
            <w:pPr>
              <w:jc w:val="left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3.会议与活动管理：组织和安排实验室各类会议，包括会议策划、议程安排等，确保会议的顺利进行；</w:t>
            </w:r>
          </w:p>
          <w:p w14:paraId="405AB8DC">
            <w:pPr>
              <w:jc w:val="left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4.后勤保障管理：负责实验室办公用品、员工福利的采购、发放和管理，协助实验室耗材、试剂管理及采购；</w:t>
            </w:r>
          </w:p>
          <w:p w14:paraId="4FA5586C">
            <w:pPr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5.接待：负责实验室对外接待工作，包括来访客人的接待、安排和陪同，展示实验室的良好形象。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4E7B7">
            <w:pPr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1.专业要求：公共管理</w:t>
            </w:r>
            <w:r>
              <w:rPr>
                <w:rFonts w:hint="eastAsia" w:ascii="宋体" w:hAnsi="宋体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财务管理、</w:t>
            </w:r>
            <w:r>
              <w:rPr>
                <w:rFonts w:hint="eastAsia" w:ascii="宋体" w:hAnsi="宋体"/>
                <w:kern w:val="0"/>
              </w:rPr>
              <w:t>基础医学、临床医学、公共卫生与预防医学；</w:t>
            </w:r>
          </w:p>
          <w:p w14:paraId="79297F74">
            <w:pPr>
              <w:textAlignment w:val="center"/>
              <w:rPr>
                <w:rStyle w:val="5"/>
                <w:rFonts w:hint="default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kern w:val="0"/>
              </w:rPr>
              <w:t>2.</w:t>
            </w:r>
            <w:r>
              <w:rPr>
                <w:rStyle w:val="5"/>
                <w:rFonts w:hint="default"/>
                <w:sz w:val="21"/>
                <w:szCs w:val="21"/>
                <w:lang w:bidi="ar"/>
              </w:rPr>
              <w:t>年龄为1980年1月1日以后出生；</w:t>
            </w:r>
          </w:p>
          <w:p w14:paraId="3D63580B">
            <w:pPr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/>
                <w:kern w:val="0"/>
              </w:rPr>
              <w:t>行政管理相关工作经验5年以上；</w:t>
            </w:r>
          </w:p>
          <w:p w14:paraId="5E9DA112">
            <w:pPr>
              <w:jc w:val="left"/>
              <w:textAlignment w:val="center"/>
              <w:rPr>
                <w:rFonts w:hint="eastAsia" w:ascii="宋体" w:hAnsi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</w:rPr>
              <w:t>.具有良好的分析解决问题的能力，熟练使用WPS、Office等办公软件</w:t>
            </w:r>
            <w:r>
              <w:rPr>
                <w:rFonts w:hint="eastAsia" w:ascii="宋体" w:hAnsi="宋体"/>
                <w:kern w:val="0"/>
                <w:lang w:eastAsia="zh-CN"/>
              </w:rPr>
              <w:t>；</w:t>
            </w:r>
          </w:p>
          <w:p w14:paraId="76FB6A38">
            <w:pPr>
              <w:jc w:val="left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</w:rPr>
              <w:t>.掌握国家相关行政管理及劳动管理的法律法规，熟悉行政公文、会议纪要、工作汇报等起草及日常行政工作。</w:t>
            </w:r>
          </w:p>
        </w:tc>
      </w:tr>
      <w:tr w14:paraId="333C1237">
        <w:trPr>
          <w:trHeight w:val="1811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A31EB">
            <w:pPr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F3E41">
            <w:pPr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人事主管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2FDB">
            <w:pPr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7D358">
            <w:pPr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普通高等教育本科及以上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4F59">
            <w:r>
              <w:rPr>
                <w:rFonts w:hint="eastAsia"/>
              </w:rPr>
              <w:t>1、根据现有编制及业务发展需求，协助制定招聘目标,汇总人员需求情况，制定并执行招聘计划；</w:t>
            </w:r>
          </w:p>
          <w:p w14:paraId="23C5EE56">
            <w:r>
              <w:rPr>
                <w:rFonts w:hint="eastAsia"/>
              </w:rPr>
              <w:t>2、负责招聘渠道的拓展和维护，负责招聘岗位的招聘实施，包括简历筛选、面试、录用等各环节；</w:t>
            </w:r>
          </w:p>
          <w:p w14:paraId="4717415E">
            <w:r>
              <w:rPr>
                <w:rFonts w:hint="eastAsia"/>
              </w:rPr>
              <w:t>3、负责员工考勤统计，社保购买和公积金缴存；</w:t>
            </w:r>
          </w:p>
          <w:p w14:paraId="0072AA23">
            <w:r>
              <w:rPr>
                <w:rFonts w:hint="eastAsia"/>
              </w:rPr>
              <w:t>4、负责员工入职、离职等手续的办理，劳动合同的签订，变更等手续办理；</w:t>
            </w:r>
          </w:p>
          <w:p w14:paraId="4FFCF7BF">
            <w:r>
              <w:rPr>
                <w:rFonts w:hint="eastAsia"/>
              </w:rPr>
              <w:t>5、负责员工职称晋升、岗位变动、工资调整等；</w:t>
            </w:r>
          </w:p>
          <w:p w14:paraId="687E995D">
            <w:r>
              <w:rPr>
                <w:rFonts w:hint="eastAsia"/>
              </w:rPr>
              <w:t>6、人事相关档案、合同、重要文件资料的管理工作，员工花名册信息的维护更新；</w:t>
            </w:r>
          </w:p>
          <w:p w14:paraId="1BF1F7F1">
            <w:r>
              <w:rPr>
                <w:rFonts w:hint="eastAsia"/>
              </w:rPr>
              <w:t>7、负责节日福利的发放，以及组织实验室各项集体活动；</w:t>
            </w:r>
          </w:p>
          <w:p w14:paraId="01C6B7F5">
            <w:pPr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/>
              </w:rPr>
              <w:t>8、负责协助上级建立健全实验室人事管理，培训考核等制度的制定实施。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AD5A">
            <w:pPr>
              <w:textAlignment w:val="center"/>
              <w:rPr>
                <w:rStyle w:val="5"/>
                <w:rFonts w:hint="default"/>
                <w:sz w:val="21"/>
                <w:szCs w:val="21"/>
                <w:lang w:bidi="ar"/>
              </w:rPr>
            </w:pPr>
            <w:r>
              <w:rPr>
                <w:rStyle w:val="5"/>
                <w:rFonts w:hint="default"/>
                <w:sz w:val="21"/>
                <w:szCs w:val="21"/>
                <w:lang w:bidi="ar"/>
              </w:rPr>
              <w:t>1.</w:t>
            </w:r>
            <w:r>
              <w:rPr>
                <w:rFonts w:hint="eastAsia" w:ascii="宋体" w:hAnsi="宋体"/>
                <w:kern w:val="0"/>
              </w:rPr>
              <w:t>专业要求：人力资源管理、工商管理、行政管理</w:t>
            </w:r>
            <w:r>
              <w:rPr>
                <w:rStyle w:val="5"/>
                <w:rFonts w:hint="default"/>
                <w:sz w:val="21"/>
                <w:szCs w:val="21"/>
                <w:lang w:bidi="ar"/>
              </w:rPr>
              <w:t>、社会工作；</w:t>
            </w:r>
          </w:p>
          <w:p w14:paraId="6261580A">
            <w:pPr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2.</w:t>
            </w:r>
            <w:r>
              <w:rPr>
                <w:rStyle w:val="5"/>
                <w:rFonts w:hint="default"/>
                <w:sz w:val="21"/>
                <w:szCs w:val="21"/>
                <w:lang w:bidi="ar"/>
              </w:rPr>
              <w:t>年龄为1980年1月1日以后出生；</w:t>
            </w:r>
            <w:r>
              <w:rPr>
                <w:rFonts w:hint="eastAsia" w:ascii="宋体" w:hAnsi="宋体"/>
                <w:kern w:val="0"/>
              </w:rPr>
              <w:t>人力资源管理相关工作经验5年以上；</w:t>
            </w:r>
          </w:p>
          <w:p w14:paraId="6F9C99E0">
            <w:pPr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3.逻辑性强、沟通协调能力强。熟悉国家人事政策、法律法规。</w:t>
            </w:r>
          </w:p>
          <w:p w14:paraId="0E9B8530">
            <w:pPr>
              <w:textAlignment w:val="center"/>
              <w:rPr>
                <w:rFonts w:hint="eastAsia" w:ascii="宋体" w:hAnsi="宋体" w:eastAsia="宋体"/>
                <w:kern w:val="0"/>
              </w:rPr>
            </w:pPr>
          </w:p>
        </w:tc>
      </w:tr>
      <w:tr w14:paraId="26CD398F">
        <w:trPr>
          <w:trHeight w:val="1811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C1D1A">
            <w:pPr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合计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DF1B">
            <w:pPr>
              <w:textAlignment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E8B05">
            <w:pPr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1B136">
            <w:pPr>
              <w:textAlignment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1EFF7">
            <w:pPr>
              <w:textAlignment w:val="center"/>
            </w:pP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02EDA">
            <w:pPr>
              <w:textAlignment w:val="center"/>
              <w:rPr>
                <w:rFonts w:hint="eastAsia" w:ascii="宋体" w:hAnsi="宋体" w:eastAsia="宋体"/>
                <w:kern w:val="0"/>
              </w:rPr>
            </w:pPr>
          </w:p>
        </w:tc>
      </w:tr>
    </w:tbl>
    <w:p w14:paraId="7CCC2A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iti T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7430"/>
    <w:rsid w:val="0DEDAD91"/>
    <w:rsid w:val="7FFE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6" w:beforeLines="0" w:beforeAutospacing="0" w:after="10" w:afterLines="0" w:afterAutospacing="0" w:line="360" w:lineRule="auto"/>
      <w:outlineLvl w:val="0"/>
    </w:pPr>
    <w:rPr>
      <w:rFonts w:ascii="Arial" w:hAnsi="Arial" w:eastAsia="Heiti TC Medium" w:cs="Arial"/>
      <w:b/>
      <w:snapToGrid w:val="0"/>
      <w:color w:val="000000"/>
      <w:kern w:val="44"/>
      <w:sz w:val="36"/>
      <w:szCs w:val="21"/>
      <w:lang w:eastAsia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2025-12-10T14:50:00Z</dcterms:created>
  <dc:creator>瑞瑞酱</dc:creator>
  <cp:lastModifiedBy>瑞瑞酱</cp:lastModifiedBy>
  <dcterms:modified xsi:type="dcterms:W3CDTF">2025-12-10T14:57:49Z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B30D5DC6F84A1993401839693F038D48_41</vt:lpwstr>
  </property>
</Properties>
</file>