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附件1</w:t>
      </w:r>
    </w:p>
    <w:p>
      <w:pPr>
        <w:jc w:val="center"/>
        <w:rPr>
          <w:rFonts w:hint="eastAsia"/>
          <w:lang w:val="en-US" w:eastAsia="zh-CN"/>
        </w:rPr>
      </w:pPr>
      <w:r>
        <w:rPr>
          <w:rFonts w:hint="eastAsia" w:ascii="仿宋_GB2312" w:hAnsi="仿宋_GB2312" w:eastAsia="仿宋_GB2312" w:cs="仿宋_GB2312"/>
          <w:sz w:val="32"/>
          <w:szCs w:val="40"/>
          <w:lang w:val="en-US" w:eastAsia="zh-CN"/>
        </w:rPr>
        <w:t>昌江城市建设投资有限公司公开招聘下属国有企业高级管理人员职位表</w:t>
      </w:r>
    </w:p>
    <w:tbl>
      <w:tblPr>
        <w:tblStyle w:val="5"/>
        <w:tblpPr w:leftFromText="180" w:rightFromText="180" w:vertAnchor="text" w:horzAnchor="page" w:tblpXSpec="center" w:tblpY="644"/>
        <w:tblOverlap w:val="never"/>
        <w:tblW w:w="122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1062"/>
        <w:gridCol w:w="1000"/>
        <w:gridCol w:w="638"/>
        <w:gridCol w:w="750"/>
        <w:gridCol w:w="812"/>
        <w:gridCol w:w="1575"/>
        <w:gridCol w:w="5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cs="宋体"/>
                <w:b/>
                <w:bCs/>
                <w:i w:val="0"/>
                <w:iCs w:val="0"/>
                <w:color w:val="000000"/>
                <w:sz w:val="20"/>
                <w:szCs w:val="20"/>
                <w:u w:val="none"/>
                <w:lang w:eastAsia="zh-CN"/>
              </w:rPr>
              <w:t>单位</w:t>
            </w: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cs="宋体"/>
                <w:b/>
                <w:bCs/>
                <w:i w:val="0"/>
                <w:iCs w:val="0"/>
                <w:color w:val="000000"/>
                <w:sz w:val="20"/>
                <w:szCs w:val="20"/>
                <w:u w:val="none"/>
                <w:lang w:eastAsia="zh-CN"/>
              </w:rPr>
              <w:t>职务</w:t>
            </w:r>
          </w:p>
        </w:tc>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     人数</w:t>
            </w:r>
          </w:p>
        </w:tc>
        <w:tc>
          <w:tcPr>
            <w:tcW w:w="3137"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cs="宋体"/>
                <w:b/>
                <w:bCs/>
                <w:i w:val="0"/>
                <w:iCs w:val="0"/>
                <w:color w:val="000000"/>
                <w:sz w:val="20"/>
                <w:szCs w:val="20"/>
                <w:u w:val="none"/>
                <w:lang w:eastAsia="zh-CN"/>
              </w:rPr>
              <w:t>招聘资格条件</w:t>
            </w:r>
          </w:p>
        </w:tc>
        <w:tc>
          <w:tcPr>
            <w:tcW w:w="5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户籍</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15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5886" w:type="dxa"/>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7"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昌江黎族自治县菜篮子发展有限公司</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副总经理</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eastAsia="zh-CN"/>
              </w:rPr>
              <w:t>不限</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eastAsia="zh-CN"/>
              </w:rPr>
              <w:t>本科及以上</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工商管理、农业经济、工程管理等相关专业优先</w:t>
            </w:r>
          </w:p>
        </w:tc>
        <w:tc>
          <w:tcPr>
            <w:tcW w:w="5886"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1.本科及以上学历，工商管理、农业经济、工程管理等相关专业优先；</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2.5年及以上高层企业管理经历，有同行业或相关领域工作经验者优先；</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具备较强的战略思维、决策能力与统筹协调能力，能够独立解决复杂经营管理问题，精通分管业务板块专业知识，熟悉企业运营全流程；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具备洞察行业趋势与市场动态，捕捉商业机遇，优化业务模式，提升板块核心竞争力；</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具有强烈的责任心与抗压能力，认同公司企业文化与价值观，具备优秀的沟通能力、团队领导及资源整合能力。</w:t>
            </w:r>
          </w:p>
        </w:tc>
      </w:tr>
    </w:tbl>
    <w:p>
      <w:bookmarkStart w:id="0" w:name="_GoBack"/>
      <w:bookmarkEnd w:id="0"/>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946D64"/>
    <w:multiLevelType w:val="singleLevel"/>
    <w:tmpl w:val="B4946D6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9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2025-12-10T07:29:53Z</dcterms:created>
  <dc:creator>Administrator</dc:creator>
  <cp:lastModifiedBy>城投公司收发员</cp:lastModifiedBy>
  <dcterms:modified xsi:type="dcterms:W3CDTF">2025-12-10T07:37:44Z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