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1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084"/>
        <w:gridCol w:w="1033"/>
        <w:gridCol w:w="807"/>
        <w:gridCol w:w="1448"/>
        <w:gridCol w:w="1729"/>
        <w:gridCol w:w="1130"/>
        <w:gridCol w:w="6704"/>
      </w:tblGrid>
      <w:tr w14:paraId="15ED0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 w:hRule="atLeast"/>
        </w:trPr>
        <w:tc>
          <w:tcPr>
            <w:tcW w:w="14517" w:type="dxa"/>
            <w:gridSpan w:val="8"/>
            <w:vAlign w:val="center"/>
          </w:tcPr>
          <w:p w14:paraId="03780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OLE_LINK2" w:colFirst="0" w:colLast="7"/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14:paraId="6FBBA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ind w:firstLine="5720" w:firstLineChars="130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  <w:bookmarkStart w:id="1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招聘计划表</w:t>
            </w:r>
            <w:bookmarkEnd w:id="1"/>
          </w:p>
        </w:tc>
      </w:tr>
      <w:tr w14:paraId="10E8F3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563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1BC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招聘单位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88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7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人数（名）</w:t>
            </w:r>
          </w:p>
        </w:tc>
        <w:tc>
          <w:tcPr>
            <w:tcW w:w="11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D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须具备的条件要求</w:t>
            </w:r>
          </w:p>
        </w:tc>
      </w:tr>
      <w:tr w14:paraId="5FCD4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DC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66A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E9A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9D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5C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C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学位）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5B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4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</w:tc>
      </w:tr>
      <w:tr w14:paraId="75961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9D5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4E8F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四川研跃科技有限责任公司</w:t>
            </w:r>
          </w:p>
          <w:p w14:paraId="2A44B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74BA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5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综合岗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980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ABA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周岁及以下（198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日以后出生）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5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本科及以上、</w:t>
            </w:r>
          </w:p>
          <w:p w14:paraId="37948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学士学位及以上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BD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专业不限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0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1.具有较强的沟通协调及事务统筹与执行能力；</w:t>
            </w:r>
          </w:p>
          <w:p w14:paraId="20165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2.具有较强的写作能力、能熟练地从事文书、秘书事务工作，需要1～3年相关工作经验；</w:t>
            </w:r>
          </w:p>
          <w:p w14:paraId="7C7E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3.积极主动，具备良好的学习能力、解决问题能力，能独立承担任务，责任心强，具有一定的团队管理能力；</w:t>
            </w:r>
          </w:p>
          <w:p w14:paraId="1732F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4.熟练操作Excel、PPT等办公软件；</w:t>
            </w:r>
          </w:p>
          <w:p w14:paraId="513A3984">
            <w:pPr>
              <w:pStyle w:val="2"/>
              <w:numPr>
                <w:ilvl w:val="0"/>
                <w:numId w:val="0"/>
              </w:numPr>
              <w:tabs>
                <w:tab w:val="left" w:pos="780"/>
              </w:tabs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5.中共党员优先。</w:t>
            </w:r>
          </w:p>
        </w:tc>
      </w:tr>
      <w:tr w14:paraId="44E01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8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F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财务岗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E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9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周岁及以下（198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日以后出生）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4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本科及以上、</w:t>
            </w:r>
          </w:p>
          <w:p w14:paraId="60AC7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学士学位及以上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F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财政学类、工商管理类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B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1.具备3年以上财务核算工作经验，熟悉全盘账务处理，熟悉财务报表的制作和分析； </w:t>
            </w:r>
          </w:p>
          <w:p w14:paraId="6B9B6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2.掌握税务知识，熟悉税务申报流程，具备年度汇算清缴经验；</w:t>
            </w:r>
          </w:p>
          <w:p w14:paraId="02B59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3.熟练使用财务软件、办公软件，具有较强的财务数据统计和处理能力； </w:t>
            </w:r>
          </w:p>
          <w:p w14:paraId="01BE5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4.积极主动，具备良好的学习能力、解决问题能力，能独立承担任务，掌握工作进度、推动工作闭环；</w:t>
            </w:r>
          </w:p>
          <w:p w14:paraId="71FF3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5.责任心强，具有一定的团队管理能力、团队协作能力以及良好的沟通能力；</w:t>
            </w:r>
          </w:p>
          <w:p w14:paraId="0ACC0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6.具备中级会计职称优先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0611C16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7.有融资经验的优先。</w:t>
            </w:r>
          </w:p>
        </w:tc>
      </w:tr>
      <w:tr w14:paraId="25102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8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4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A74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内江科成贸易有限责任公司</w:t>
            </w:r>
          </w:p>
          <w:p w14:paraId="6A3F6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7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市场开发岗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B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6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40周岁及以下（1984年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日以后出生）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D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本科及以上、</w:t>
            </w:r>
          </w:p>
          <w:p w14:paraId="44DEE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学士学位及以上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8B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专业不限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AD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1.具备敏锐的市场洞察力、沟通协调能力和一定的团队管理能力；</w:t>
            </w:r>
          </w:p>
          <w:p w14:paraId="67241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2.具有较强方案制定与商务谈判能力；</w:t>
            </w:r>
          </w:p>
          <w:p w14:paraId="62EB4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3.具有较强的客户开发与拓展能力；</w:t>
            </w:r>
          </w:p>
          <w:p w14:paraId="7FBB0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4.具有较强的抗压能力和应变能力，能够在复杂多变的市场环境下独立开展工作，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高效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解决问题。</w:t>
            </w:r>
          </w:p>
        </w:tc>
      </w:tr>
      <w:tr w14:paraId="607C3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5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3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2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F72C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内江高新科技投资服务有限责任公司</w:t>
            </w:r>
          </w:p>
          <w:p w14:paraId="3D45C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投资专员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8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C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40周岁及以下（1984年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日以后出生）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D9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研究生、</w:t>
            </w:r>
          </w:p>
          <w:p w14:paraId="20E00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硕士学位及以上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D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专业不限</w:t>
            </w:r>
          </w:p>
        </w:tc>
        <w:tc>
          <w:tcPr>
            <w:tcW w:w="6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D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1.掌握财务、投资、融资等专业知识，熟悉相关法律法规和政策；</w:t>
            </w:r>
          </w:p>
          <w:p w14:paraId="00B20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2.了解资本市场运作规则，能够秉持诚信合规原则，严格恪守职业道德与保密准则；</w:t>
            </w:r>
          </w:p>
          <w:p w14:paraId="0711D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3.具备良好的数据分析能力、沟通协调能力，风险控制能力与团队合作意识；</w:t>
            </w:r>
          </w:p>
          <w:p w14:paraId="1F99A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4.思维逻辑清晰，抗压能力强，能够适应高频出差或高强度工作；</w:t>
            </w:r>
          </w:p>
          <w:p w14:paraId="6D624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5.具有1～3年投资相关工作经验者且熟悉投资项目全流程，能够独立承担部分工作任务的优先考虑。</w:t>
            </w:r>
          </w:p>
        </w:tc>
      </w:tr>
      <w:bookmarkEnd w:id="0"/>
    </w:tbl>
    <w:p w14:paraId="4BDB436E"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val="en-US" w:eastAsia="zh-CN"/>
        </w:rPr>
        <w:t>备注：本次招聘岗位的“专业”均为</w:t>
      </w:r>
      <w:r>
        <w:rPr>
          <w:rFonts w:hint="default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val="en-US" w:eastAsia="zh-CN"/>
        </w:rPr>
        <w:t>一级学科名称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3715B"/>
    <w:rsid w:val="7EC3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2025-12-12T03:08:00Z</dcterms:created>
  <dc:creator>WPS_1507016645</dc:creator>
  <cp:lastModifiedBy>WPS_1507016645</cp:lastModifiedBy>
  <dcterms:modified xsi:type="dcterms:W3CDTF">2025-12-12T03:09:27Z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6C3A9DA2939D40F99D1DF17325B6D5C9_11</vt:lpwstr>
  </property>
  <property fmtid="{D5CDD505-2E9C-101B-9397-08002B2CF9AE}" pid="4" name="KSOTemplateDocerSaveRecord">
    <vt:lpwstr>eyJoZGlkIjoiODEwZDNjMGQ3YzRhMGEwNTNmMDYzMGUwNGVkODAzMGQiLCJ1c2VySWQiOiIzMDkzNDc3MTMifQ==</vt:lpwstr>
  </property>
</Properties>
</file>