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92AC1">
      <w:pPr>
        <w:pStyle w:val="2"/>
        <w:keepNext w:val="0"/>
        <w:keepLines w:val="0"/>
        <w:pageBreakBefore w:val="0"/>
        <w:widowControl/>
        <w:suppressLineNumbers w:val="0"/>
        <w:kinsoku/>
        <w:wordWrap/>
        <w:overflowPunct/>
        <w:topLinePunct w:val="0"/>
        <w:autoSpaceDE/>
        <w:autoSpaceDN/>
        <w:bidi w:val="0"/>
        <w:adjustRightInd/>
        <w:snapToGrid/>
        <w:spacing w:afterAutospacing="0" w:line="500" w:lineRule="exact"/>
        <w:jc w:val="center"/>
        <w:textAlignment w:val="auto"/>
        <w:rPr>
          <w:rFonts w:hint="eastAsia" w:ascii="方正公文小标宋" w:hAnsi="方正公文小标宋" w:eastAsia="方正公文小标宋" w:cs="方正公文小标宋"/>
          <w:b w:val="0"/>
          <w:bCs w:val="0"/>
          <w:lang w:eastAsia="zh-CN"/>
        </w:rPr>
      </w:pPr>
      <w:r>
        <w:rPr>
          <w:rFonts w:hint="eastAsia" w:ascii="方正公文小标宋" w:hAnsi="方正公文小标宋" w:eastAsia="方正公文小标宋" w:cs="方正公文小标宋"/>
          <w:b w:val="0"/>
          <w:bCs w:val="0"/>
          <w:lang w:eastAsia="zh-CN"/>
        </w:rPr>
        <w:t>阆中市人民医院</w:t>
      </w:r>
      <w:bookmarkStart w:id="0" w:name="OLE_LINK12"/>
    </w:p>
    <w:p w14:paraId="2ABAAEAE">
      <w:pPr>
        <w:pStyle w:val="2"/>
        <w:keepNext w:val="0"/>
        <w:keepLines w:val="0"/>
        <w:pageBreakBefore w:val="0"/>
        <w:widowControl/>
        <w:suppressLineNumbers w:val="0"/>
        <w:kinsoku/>
        <w:wordWrap/>
        <w:overflowPunct/>
        <w:topLinePunct w:val="0"/>
        <w:autoSpaceDE/>
        <w:autoSpaceDN/>
        <w:bidi w:val="0"/>
        <w:adjustRightInd/>
        <w:snapToGrid/>
        <w:spacing w:afterAutospacing="0" w:line="500" w:lineRule="exact"/>
        <w:jc w:val="center"/>
        <w:textAlignment w:val="auto"/>
        <w:rPr>
          <w:rFonts w:hint="eastAsia" w:ascii="方正公文小标宋" w:hAnsi="方正公文小标宋" w:eastAsia="方正公文小标宋" w:cs="方正公文小标宋"/>
          <w:b w:val="0"/>
          <w:bCs w:val="0"/>
          <w:lang w:val="en-US" w:eastAsia="zh-CN"/>
        </w:rPr>
      </w:pPr>
      <w:r>
        <w:rPr>
          <w:rFonts w:hint="eastAsia" w:ascii="方正公文小标宋" w:hAnsi="方正公文小标宋" w:eastAsia="方正公文小标宋" w:cs="方正公文小标宋"/>
          <w:b w:val="0"/>
          <w:bCs w:val="0"/>
          <w:lang w:val="en-US" w:eastAsia="zh-CN"/>
        </w:rPr>
        <w:t>2026年度公开招聘工作人员公告（第一场）</w:t>
      </w:r>
    </w:p>
    <w:p w14:paraId="76366871">
      <w:pPr>
        <w:keepNext w:val="0"/>
        <w:keepLines w:val="0"/>
        <w:pageBreakBefore w:val="0"/>
        <w:widowControl/>
        <w:suppressLineNumbers w:val="0"/>
        <w:kinsoku/>
        <w:wordWrap/>
        <w:overflowPunct/>
        <w:topLinePunct w:val="0"/>
        <w:autoSpaceDE/>
        <w:autoSpaceDN/>
        <w:bidi w:val="0"/>
        <w:adjustRightInd/>
        <w:snapToGrid/>
        <w:spacing w:before="469" w:beforeLines="150" w:beforeAutospacing="0" w:afterAutospacing="0" w:line="48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根据医院发展规划和学科建设需要，</w:t>
      </w:r>
      <w:bookmarkStart w:id="1" w:name="OLE_LINK4"/>
      <w:r>
        <w:rPr>
          <w:rFonts w:hint="eastAsia" w:ascii="方正仿宋_GBK" w:hAnsi="方正仿宋_GBK" w:eastAsia="方正仿宋_GBK" w:cs="方正仿宋_GBK"/>
          <w:sz w:val="32"/>
          <w:szCs w:val="32"/>
          <w:lang w:val="en-US" w:eastAsia="zh-CN"/>
        </w:rPr>
        <w:t>阆中市人民医院从即日起面向全国急需招聘工作人员2名，现将相关事项</w:t>
      </w:r>
      <w:bookmarkStart w:id="2" w:name="OLE_LINK37"/>
      <w:r>
        <w:rPr>
          <w:rFonts w:hint="eastAsia" w:ascii="仿宋_GB2312" w:hAnsi="仿宋_GB2312" w:eastAsia="仿宋_GB2312" w:cs="仿宋_GB2312"/>
          <w:b w:val="0"/>
          <w:bCs w:val="0"/>
          <w:sz w:val="32"/>
          <w:szCs w:val="32"/>
          <w:lang w:val="en-US" w:eastAsia="zh-CN"/>
        </w:rPr>
        <w:t>公告</w:t>
      </w:r>
      <w:bookmarkEnd w:id="2"/>
      <w:r>
        <w:rPr>
          <w:rFonts w:hint="eastAsia" w:ascii="方正仿宋_GBK" w:hAnsi="方正仿宋_GBK" w:eastAsia="方正仿宋_GBK" w:cs="方正仿宋_GBK"/>
          <w:sz w:val="32"/>
          <w:szCs w:val="32"/>
          <w:lang w:val="en-US" w:eastAsia="zh-CN"/>
        </w:rPr>
        <w:t>如下</w:t>
      </w:r>
      <w:bookmarkEnd w:id="1"/>
      <w:r>
        <w:rPr>
          <w:rFonts w:hint="eastAsia" w:ascii="方正仿宋_GBK" w:hAnsi="方正仿宋_GBK" w:eastAsia="方正仿宋_GBK" w:cs="方正仿宋_GBK"/>
          <w:sz w:val="32"/>
          <w:szCs w:val="32"/>
          <w:lang w:val="en-US" w:eastAsia="zh-CN"/>
        </w:rPr>
        <w:t>：</w:t>
      </w:r>
    </w:p>
    <w:bookmarkEnd w:id="0"/>
    <w:p w14:paraId="526C4F64">
      <w:pPr>
        <w:keepNext w:val="0"/>
        <w:keepLines w:val="0"/>
        <w:pageBreakBefore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招聘对象、范围及基本条件</w:t>
      </w:r>
    </w:p>
    <w:p w14:paraId="7E10EB94">
      <w:pPr>
        <w:keepNext w:val="0"/>
        <w:keepLines w:val="0"/>
        <w:pageBreakBefore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招聘对象和范围</w:t>
      </w:r>
    </w:p>
    <w:p w14:paraId="36380E80">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面向全国招聘完全符合</w:t>
      </w:r>
      <w:r>
        <w:rPr>
          <w:rFonts w:hint="eastAsia" w:ascii="方正仿宋_GBK" w:hAnsi="方正仿宋_GBK" w:eastAsia="方正仿宋_GBK" w:cs="方正仿宋_GBK"/>
          <w:sz w:val="32"/>
          <w:szCs w:val="32"/>
          <w:lang w:val="en-US" w:eastAsia="zh-CN"/>
        </w:rPr>
        <w:t>《</w:t>
      </w:r>
      <w:bookmarkStart w:id="3" w:name="OLE_LINK63"/>
      <w:r>
        <w:rPr>
          <w:rFonts w:hint="eastAsia" w:ascii="方正仿宋_GBK" w:hAnsi="方正仿宋_GBK" w:eastAsia="方正仿宋_GBK" w:cs="方正仿宋_GBK"/>
          <w:sz w:val="32"/>
          <w:szCs w:val="32"/>
          <w:lang w:val="en-US" w:eastAsia="zh-CN"/>
        </w:rPr>
        <w:t>阆中市人民医院</w:t>
      </w:r>
      <w:r>
        <w:rPr>
          <w:rFonts w:hint="eastAsia" w:ascii="方正仿宋_GB2312" w:hAnsi="方正仿宋_GB2312" w:eastAsia="方正仿宋_GB2312" w:cs="方正仿宋_GB2312"/>
          <w:kern w:val="2"/>
          <w:sz w:val="32"/>
          <w:szCs w:val="32"/>
          <w:lang w:val="en-US" w:eastAsia="zh-CN" w:bidi="ar-SA"/>
        </w:rPr>
        <w:t>招聘专技人员岗位及条件要求一览表</w:t>
      </w:r>
      <w:r>
        <w:rPr>
          <w:rFonts w:hint="eastAsia" w:ascii="方正仿宋_GBK" w:hAnsi="方正仿宋_GBK" w:eastAsia="方正仿宋_GBK" w:cs="方正仿宋_GBK"/>
          <w:sz w:val="32"/>
          <w:szCs w:val="32"/>
          <w:lang w:val="en-US" w:eastAsia="zh-CN"/>
        </w:rPr>
        <w:t>》（附件1）</w:t>
      </w:r>
      <w:bookmarkEnd w:id="3"/>
      <w:r>
        <w:rPr>
          <w:rFonts w:hint="eastAsia" w:ascii="方正仿宋_GBK" w:hAnsi="方正仿宋_GBK" w:eastAsia="方正仿宋_GBK" w:cs="方正仿宋_GBK"/>
          <w:sz w:val="32"/>
          <w:szCs w:val="32"/>
          <w:lang w:val="en-US" w:eastAsia="zh-CN"/>
        </w:rPr>
        <w:t>要求和本公告其他要求的人员</w:t>
      </w:r>
      <w:r>
        <w:rPr>
          <w:rFonts w:hint="eastAsia" w:ascii="方正仿宋_GB2312" w:hAnsi="方正仿宋_GB2312" w:eastAsia="方正仿宋_GB2312" w:cs="方正仿宋_GB2312"/>
          <w:kern w:val="2"/>
          <w:sz w:val="32"/>
          <w:szCs w:val="32"/>
          <w:lang w:val="en-US" w:eastAsia="zh-CN" w:bidi="ar-SA"/>
        </w:rPr>
        <w:t>。应聘者报名时须实际取得并持有符合岗位条件要求的毕业证、学位证、资格证等相关证书。</w:t>
      </w:r>
    </w:p>
    <w:p w14:paraId="3F961300">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（二）基本条件</w:t>
      </w:r>
    </w:p>
    <w:p w14:paraId="1C2E2A15">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1.应聘者应同时具备的条件</w:t>
      </w:r>
    </w:p>
    <w:p w14:paraId="5E3A7330">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（1）具有中华人民共和国国籍，热爱祖国，拥护中华人民共和国宪法，拥护中国共产党，遵纪守法，品行端正，有良好的职业道德，爱岗敬业，事业心和责任感强。</w:t>
      </w:r>
    </w:p>
    <w:p w14:paraId="6AE0D731">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（2）身心健康，体检合格，能正常履行招聘岗位职责。</w:t>
      </w:r>
    </w:p>
    <w:p w14:paraId="2B3B642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具备本公告具体招聘岗位要求的条件和资格。其中，应聘者本人有效学位证上的学位，应与报考岗位的“学位”资格要求相符；应聘者本人有效的毕业证所载学历和所获专业名称，应与报考岗位的“学历（学位）”和“专业条件”两栏表述分别相符（“专业条件”一栏是指具体专业的名称，非学科类）。</w:t>
      </w:r>
    </w:p>
    <w:p w14:paraId="7852FE1C">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2.有下列情况之一者，不得报考</w:t>
      </w:r>
    </w:p>
    <w:p w14:paraId="70A5129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bookmarkStart w:id="4" w:name="OLE_LINK1"/>
      <w:r>
        <w:rPr>
          <w:rFonts w:hint="eastAsia" w:ascii="仿宋_GB2312" w:hAnsi="仿宋_GB2312" w:eastAsia="仿宋_GB2312" w:cs="仿宋_GB2312"/>
          <w:b w:val="0"/>
          <w:bCs w:val="0"/>
          <w:sz w:val="32"/>
          <w:szCs w:val="32"/>
          <w:lang w:val="en-US" w:eastAsia="zh-CN"/>
        </w:rPr>
        <w:t>（1）</w:t>
      </w:r>
      <w:bookmarkEnd w:id="4"/>
      <w:r>
        <w:rPr>
          <w:rFonts w:hint="eastAsia" w:ascii="仿宋_GB2312" w:hAnsi="仿宋_GB2312" w:eastAsia="仿宋_GB2312" w:cs="仿宋_GB2312"/>
          <w:b w:val="0"/>
          <w:bCs w:val="0"/>
          <w:sz w:val="32"/>
          <w:szCs w:val="32"/>
          <w:lang w:val="en-US" w:eastAsia="zh-CN"/>
        </w:rPr>
        <w:t>曾受过各类刑事处罚的。</w:t>
      </w:r>
    </w:p>
    <w:p w14:paraId="29DB790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（2）曾被开除中国共产党党籍、开除公职的。</w:t>
      </w:r>
    </w:p>
    <w:p w14:paraId="0AF85B3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（3）涉嫌违纪违法正在接受有关专门机关审查调查尚未作出结论的。</w:t>
      </w:r>
    </w:p>
    <w:p w14:paraId="674A2D2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（4）受到诫勉、组织处理或者党纪政务处分等影响期未满的。</w:t>
      </w:r>
    </w:p>
    <w:p w14:paraId="2BCE848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（5）按照中共中央办公厅、国务院办公厅《关于加快推进失信被执行人信用监督、警示和惩戒机制建设的意见》规定，由人民法院通过司法程序认定的失信被执行人。</w:t>
      </w:r>
    </w:p>
    <w:p w14:paraId="3AB5D23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（6）法律法规规定的其他情形和有违反有关规定不适宜报考的。</w:t>
      </w:r>
    </w:p>
    <w:p w14:paraId="54D6F43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二、招聘方式</w:t>
      </w:r>
    </w:p>
    <w:p w14:paraId="2FD24ED4">
      <w:pPr>
        <w:rPr>
          <w:rFonts w:hint="eastAsia"/>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bidi="ar"/>
        </w:rPr>
        <w:t xml:space="preserve">   考试招聘。</w:t>
      </w:r>
    </w:p>
    <w:p w14:paraId="2E2C555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w:t>
      </w:r>
      <w:r>
        <w:rPr>
          <w:rFonts w:hint="eastAsia" w:ascii="黑体" w:hAnsi="黑体" w:eastAsia="黑体" w:cs="黑体"/>
          <w:b w:val="0"/>
          <w:bCs w:val="0"/>
          <w:sz w:val="32"/>
          <w:szCs w:val="32"/>
          <w:lang w:val="en-US" w:eastAsia="zh-CN"/>
        </w:rPr>
        <w:t>招聘程序</w:t>
      </w:r>
    </w:p>
    <w:p w14:paraId="722BED74">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（一）报名时间</w:t>
      </w:r>
    </w:p>
    <w:p w14:paraId="010FBE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本次招聘采取现场报名的方式进行，</w:t>
      </w:r>
      <w:bookmarkStart w:id="5" w:name="OLE_LINK13"/>
      <w:r>
        <w:rPr>
          <w:rFonts w:hint="eastAsia" w:ascii="方正仿宋_GB2312" w:hAnsi="方正仿宋_GB2312" w:eastAsia="方正仿宋_GB2312" w:cs="方正仿宋_GB2312"/>
          <w:kern w:val="2"/>
          <w:sz w:val="32"/>
          <w:szCs w:val="32"/>
          <w:lang w:val="en-US" w:eastAsia="zh-CN" w:bidi="ar-SA"/>
        </w:rPr>
        <w:t>报名时间</w:t>
      </w:r>
      <w:bookmarkEnd w:id="5"/>
      <w:r>
        <w:rPr>
          <w:rFonts w:hint="eastAsia" w:ascii="方正仿宋_GB2312" w:hAnsi="方正仿宋_GB2312" w:eastAsia="方正仿宋_GB2312" w:cs="方正仿宋_GB2312"/>
          <w:kern w:val="2"/>
          <w:sz w:val="32"/>
          <w:szCs w:val="32"/>
          <w:lang w:val="en-US" w:eastAsia="zh-CN" w:bidi="ar-SA"/>
        </w:rPr>
        <w:t>2025年12月22日至12月26日（上午8:00-11:30，下午14:30-17:00）。</w:t>
      </w:r>
    </w:p>
    <w:p w14:paraId="4663800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报名地点</w:t>
      </w:r>
    </w:p>
    <w:p w14:paraId="1EB744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四川省南充市阆中市巴都大道4号，阆中市人民医院行政楼3楼人事科办公室。</w:t>
      </w:r>
      <w:bookmarkStart w:id="30" w:name="_GoBack"/>
      <w:bookmarkEnd w:id="30"/>
    </w:p>
    <w:p w14:paraId="46E31BA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w:t>
      </w:r>
      <w:bookmarkStart w:id="6" w:name="OLE_LINK8"/>
      <w:r>
        <w:rPr>
          <w:rFonts w:hint="eastAsia" w:ascii="仿宋_GB2312" w:hAnsi="仿宋_GB2312" w:eastAsia="仿宋_GB2312" w:cs="仿宋_GB2312"/>
          <w:b w:val="0"/>
          <w:bCs w:val="0"/>
          <w:kern w:val="0"/>
          <w:sz w:val="32"/>
          <w:szCs w:val="32"/>
          <w:lang w:val="en-US" w:eastAsia="zh-CN" w:bidi="ar"/>
        </w:rPr>
        <w:t>报名所需材料</w:t>
      </w:r>
    </w:p>
    <w:p w14:paraId="6C67AD4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bookmarkStart w:id="7" w:name="OLE_LINK11"/>
      <w:r>
        <w:rPr>
          <w:rFonts w:hint="eastAsia" w:ascii="仿宋_GB2312" w:hAnsi="仿宋_GB2312" w:eastAsia="仿宋_GB2312" w:cs="仿宋_GB2312"/>
          <w:b w:val="0"/>
          <w:bCs w:val="0"/>
          <w:sz w:val="32"/>
          <w:szCs w:val="32"/>
          <w:lang w:val="en-US" w:eastAsia="zh-CN"/>
        </w:rPr>
        <w:t>《阆中市人民医院招聘工作人员报名登记表》1份（请应聘者自行下载填写并打印附件2）；</w:t>
      </w:r>
    </w:p>
    <w:p w14:paraId="6B83CDE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2.近期2寸免冠证件照片</w:t>
      </w:r>
      <w:bookmarkEnd w:id="7"/>
      <w:r>
        <w:rPr>
          <w:rFonts w:hint="eastAsia" w:ascii="仿宋_GB2312" w:hAnsi="仿宋_GB2312" w:eastAsia="仿宋_GB2312" w:cs="仿宋_GB2312"/>
          <w:b w:val="0"/>
          <w:bCs w:val="0"/>
          <w:sz w:val="32"/>
          <w:szCs w:val="32"/>
          <w:lang w:val="en-US" w:eastAsia="zh-CN"/>
        </w:rPr>
        <w:t>两张；</w:t>
      </w:r>
    </w:p>
    <w:p w14:paraId="6509F41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bookmarkEnd w:id="6"/>
      <w:bookmarkStart w:id="8" w:name="OLE_LINK9"/>
      <w:r>
        <w:rPr>
          <w:rFonts w:hint="eastAsia" w:ascii="仿宋_GB2312" w:hAnsi="仿宋_GB2312" w:eastAsia="仿宋_GB2312" w:cs="仿宋_GB2312"/>
          <w:b w:val="0"/>
          <w:bCs w:val="0"/>
          <w:sz w:val="32"/>
          <w:szCs w:val="32"/>
          <w:lang w:val="en-US" w:eastAsia="zh-CN"/>
        </w:rPr>
        <w:t>《个人简历》1份</w:t>
      </w:r>
      <w:bookmarkStart w:id="9" w:name="OLE_LINK2"/>
      <w:r>
        <w:rPr>
          <w:rFonts w:hint="eastAsia" w:ascii="仿宋_GB2312" w:hAnsi="仿宋_GB2312" w:eastAsia="仿宋_GB2312" w:cs="仿宋_GB2312"/>
          <w:b w:val="0"/>
          <w:bCs w:val="0"/>
          <w:sz w:val="32"/>
          <w:szCs w:val="32"/>
          <w:lang w:val="en-US" w:eastAsia="zh-CN"/>
        </w:rPr>
        <w:t>；</w:t>
      </w:r>
    </w:p>
    <w:p w14:paraId="25D1E83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bookmarkEnd w:id="9"/>
      <w:r>
        <w:rPr>
          <w:rFonts w:hint="eastAsia" w:ascii="仿宋_GB2312" w:hAnsi="仿宋_GB2312" w:eastAsia="仿宋_GB2312" w:cs="仿宋_GB2312"/>
          <w:b w:val="0"/>
          <w:bCs w:val="0"/>
          <w:sz w:val="32"/>
          <w:szCs w:val="32"/>
          <w:lang w:val="en-US" w:eastAsia="zh-CN"/>
        </w:rPr>
        <w:t>本人有效身份证原件和</w:t>
      </w:r>
      <w:r>
        <w:rPr>
          <w:rFonts w:hint="default" w:ascii="仿宋_GB2312" w:hAnsi="仿宋_GB2312" w:eastAsia="仿宋_GB2312" w:cs="仿宋_GB2312"/>
          <w:b w:val="0"/>
          <w:bCs w:val="0"/>
          <w:sz w:val="32"/>
          <w:szCs w:val="32"/>
          <w:lang w:val="en-US" w:eastAsia="zh-CN"/>
        </w:rPr>
        <w:t>复印件</w:t>
      </w:r>
      <w:r>
        <w:rPr>
          <w:rFonts w:hint="eastAsia" w:ascii="仿宋_GB2312" w:hAnsi="仿宋_GB2312" w:eastAsia="仿宋_GB2312" w:cs="仿宋_GB2312"/>
          <w:b w:val="0"/>
          <w:bCs w:val="0"/>
          <w:sz w:val="32"/>
          <w:szCs w:val="32"/>
          <w:lang w:val="en-US" w:eastAsia="zh-CN"/>
        </w:rPr>
        <w:t>1份。</w:t>
      </w:r>
    </w:p>
    <w:p w14:paraId="615BAE8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default"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sz w:val="32"/>
          <w:szCs w:val="32"/>
          <w:lang w:val="en-US" w:eastAsia="zh-CN"/>
        </w:rPr>
        <w:t>5.有效的学位证（有学位要求的）、毕业证原件和复印件1份、教育部学历证书电子注册备案表1份、中国高等教育学位在线验证报告1份（有学位要求的）。</w:t>
      </w:r>
    </w:p>
    <w:p w14:paraId="07C29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val="0"/>
          <w:kern w:val="0"/>
          <w:sz w:val="32"/>
          <w:szCs w:val="32"/>
          <w:lang w:val="en-US" w:eastAsia="zh-CN" w:bidi="ar"/>
        </w:rPr>
        <w:t>其他与报考岗位相关的证件、材料原件和复印件1份。</w:t>
      </w:r>
    </w:p>
    <w:p w14:paraId="59EB3F6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val="0"/>
          <w:bCs w:val="0"/>
          <w:kern w:val="0"/>
          <w:sz w:val="32"/>
          <w:szCs w:val="32"/>
          <w:lang w:val="en-US" w:eastAsia="zh-CN" w:bidi="ar"/>
        </w:rPr>
        <w:t>单位同意报考证明</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在职人员</w:t>
      </w:r>
      <w:r>
        <w:rPr>
          <w:rFonts w:hint="eastAsia" w:ascii="仿宋_GB2312" w:hAnsi="仿宋_GB2312" w:eastAsia="仿宋_GB2312" w:cs="仿宋_GB2312"/>
          <w:sz w:val="32"/>
          <w:szCs w:val="32"/>
          <w:lang w:val="en-US" w:eastAsia="zh-CN"/>
        </w:rPr>
        <w:t>须</w:t>
      </w:r>
      <w:r>
        <w:rPr>
          <w:rFonts w:hint="default" w:ascii="仿宋_GB2312" w:hAnsi="仿宋_GB2312" w:eastAsia="仿宋_GB2312" w:cs="仿宋_GB2312"/>
          <w:sz w:val="32"/>
          <w:szCs w:val="32"/>
          <w:lang w:val="en-US" w:eastAsia="zh-CN"/>
        </w:rPr>
        <w:t>提供所在单位同意报考</w:t>
      </w:r>
      <w:r>
        <w:rPr>
          <w:rFonts w:hint="eastAsia" w:ascii="仿宋_GB2312" w:hAnsi="仿宋_GB2312" w:eastAsia="仿宋_GB2312" w:cs="仿宋_GB2312"/>
          <w:sz w:val="32"/>
          <w:szCs w:val="32"/>
          <w:lang w:val="en-US" w:eastAsia="zh-CN"/>
        </w:rPr>
        <w:t>并盖章</w:t>
      </w:r>
      <w:r>
        <w:rPr>
          <w:rFonts w:hint="default" w:ascii="仿宋_GB2312" w:hAnsi="仿宋_GB2312" w:eastAsia="仿宋_GB2312" w:cs="仿宋_GB2312"/>
          <w:sz w:val="32"/>
          <w:szCs w:val="32"/>
          <w:lang w:val="en-US" w:eastAsia="zh-CN"/>
        </w:rPr>
        <w:t>的书面证明</w:t>
      </w:r>
      <w:r>
        <w:rPr>
          <w:rFonts w:hint="eastAsia" w:ascii="仿宋_GB2312" w:hAnsi="仿宋_GB2312" w:eastAsia="仿宋_GB2312" w:cs="仿宋_GB2312"/>
          <w:sz w:val="32"/>
          <w:szCs w:val="32"/>
          <w:lang w:val="en-US" w:eastAsia="zh-CN"/>
        </w:rPr>
        <w:t>1份），参考模版见附件3</w:t>
      </w:r>
      <w:r>
        <w:rPr>
          <w:rFonts w:hint="default" w:ascii="仿宋_GB2312" w:hAnsi="仿宋_GB2312" w:eastAsia="仿宋_GB2312" w:cs="仿宋_GB2312"/>
          <w:sz w:val="32"/>
          <w:szCs w:val="32"/>
          <w:lang w:val="en-US" w:eastAsia="zh-CN"/>
        </w:rPr>
        <w:t>。</w:t>
      </w:r>
    </w:p>
    <w:bookmarkEnd w:id="8"/>
    <w:p w14:paraId="77496407">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_GB2312" w:eastAsia="仿宋_GB2312" w:cs="仿宋_GB2312"/>
          <w:b w:val="0"/>
          <w:bCs w:val="0"/>
          <w:kern w:val="0"/>
          <w:sz w:val="32"/>
          <w:szCs w:val="32"/>
          <w:lang w:val="en-US" w:eastAsia="zh-CN" w:bidi="ar"/>
        </w:rPr>
        <w:t>（四）</w:t>
      </w:r>
      <w:r>
        <w:rPr>
          <w:rFonts w:hint="eastAsia" w:ascii="方正仿宋_GBK" w:hAnsi="方正仿宋_GBK" w:eastAsia="方正仿宋_GBK" w:cs="方正仿宋_GBK"/>
          <w:sz w:val="32"/>
          <w:szCs w:val="32"/>
          <w:lang w:val="en-US" w:eastAsia="zh-CN"/>
        </w:rPr>
        <w:t>资格审查</w:t>
      </w:r>
    </w:p>
    <w:p w14:paraId="07A7610D">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人员通过审查证件、证书等资料的方式，对应聘者的基本情况，有关证件、资料的真实性以及是否需要回避等情况进行资格审查。资格审查贯穿招聘工作的全过程，在任一环节中发现应聘者不符合岗位条件的，取消报考或聘用资格。</w:t>
      </w:r>
    </w:p>
    <w:p w14:paraId="51828E6B">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仿宋_GB2312" w:hAnsi="仿宋_GB2312" w:eastAsia="仿宋_GB2312" w:cs="仿宋_GB2312"/>
          <w:b w:val="0"/>
          <w:bCs w:val="0"/>
          <w:sz w:val="32"/>
          <w:szCs w:val="32"/>
          <w:lang w:val="en-US" w:eastAsia="zh-CN"/>
        </w:rPr>
        <w:t>资格审查通过的应聘者扫描微信二维码加入招聘工作群。</w:t>
      </w:r>
    </w:p>
    <w:p w14:paraId="7C7E1C0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（五）考试</w:t>
      </w:r>
    </w:p>
    <w:p w14:paraId="11DB03E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kern w:val="0"/>
          <w:sz w:val="32"/>
          <w:szCs w:val="32"/>
          <w:lang w:val="en-US" w:eastAsia="zh-CN" w:bidi="ar"/>
        </w:rPr>
      </w:pPr>
      <w:bookmarkStart w:id="10" w:name="OLE_LINK60"/>
      <w:bookmarkStart w:id="11" w:name="OLE_LINK70"/>
      <w:r>
        <w:rPr>
          <w:rFonts w:hint="eastAsia" w:ascii="仿宋_GB2312" w:hAnsi="仿宋_GB2312" w:eastAsia="仿宋_GB2312" w:cs="仿宋_GB2312"/>
          <w:b w:val="0"/>
          <w:bCs w:val="0"/>
          <w:kern w:val="0"/>
          <w:sz w:val="32"/>
          <w:szCs w:val="32"/>
          <w:lang w:val="en-US" w:eastAsia="zh-CN" w:bidi="ar"/>
        </w:rPr>
        <w:t>本次招聘采取</w:t>
      </w:r>
      <w:r>
        <w:rPr>
          <w:rFonts w:hint="eastAsia" w:ascii="仿宋_GB2312" w:hAnsi="仿宋_GB2312" w:eastAsia="仿宋_GB2312" w:cs="仿宋_GB2312"/>
          <w:b w:val="0"/>
          <w:bCs w:val="0"/>
          <w:sz w:val="32"/>
          <w:szCs w:val="32"/>
          <w:lang w:val="en-US" w:eastAsia="zh-CN"/>
        </w:rPr>
        <w:t>现场考试</w:t>
      </w:r>
      <w:r>
        <w:rPr>
          <w:rFonts w:hint="eastAsia" w:ascii="仿宋_GB2312" w:hAnsi="仿宋_GB2312" w:eastAsia="仿宋_GB2312" w:cs="仿宋_GB2312"/>
          <w:b w:val="0"/>
          <w:bCs w:val="0"/>
          <w:kern w:val="0"/>
          <w:sz w:val="32"/>
          <w:szCs w:val="32"/>
          <w:lang w:val="en-US" w:eastAsia="zh-CN" w:bidi="ar"/>
        </w:rPr>
        <w:t>的方式进行</w:t>
      </w:r>
      <w:bookmarkEnd w:id="10"/>
      <w:r>
        <w:rPr>
          <w:rFonts w:hint="eastAsia" w:ascii="仿宋_GB2312" w:hAnsi="仿宋_GB2312" w:eastAsia="仿宋_GB2312" w:cs="仿宋_GB2312"/>
          <w:b w:val="0"/>
          <w:bCs w:val="0"/>
          <w:kern w:val="0"/>
          <w:sz w:val="32"/>
          <w:szCs w:val="32"/>
          <w:lang w:val="en-US" w:eastAsia="zh-CN" w:bidi="ar"/>
        </w:rPr>
        <w:t>。考试包括笔试和面试。</w:t>
      </w:r>
    </w:p>
    <w:bookmarkEnd w:id="11"/>
    <w:p w14:paraId="68B396A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0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所有成绩的计算按四舍五入原则保留到小数点后两位数。</w:t>
      </w:r>
    </w:p>
    <w:p w14:paraId="7E53B1E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1.笔试。考试范围以</w:t>
      </w:r>
      <w:r>
        <w:rPr>
          <w:rFonts w:hint="eastAsia" w:ascii="仿宋_GB2312" w:hAnsi="仿宋_GB2312" w:eastAsia="仿宋_GB2312" w:cs="仿宋_GB2312"/>
          <w:b w:val="0"/>
          <w:bCs w:val="0"/>
          <w:sz w:val="32"/>
          <w:szCs w:val="32"/>
          <w:lang w:val="en-US" w:eastAsia="zh-CN"/>
        </w:rPr>
        <w:t>岗位专业知识为主。笔试采用集中闭卷考试方式，笔试卷面满分为100分，</w:t>
      </w:r>
      <w:r>
        <w:rPr>
          <w:rFonts w:hint="eastAsia" w:ascii="仿宋_GB2312" w:hAnsi="仿宋_GB2312" w:eastAsia="仿宋_GB2312" w:cs="仿宋_GB2312"/>
          <w:b w:val="0"/>
          <w:bCs w:val="0"/>
          <w:kern w:val="0"/>
          <w:sz w:val="32"/>
          <w:szCs w:val="32"/>
          <w:lang w:val="en-US" w:eastAsia="zh-CN" w:bidi="ar"/>
        </w:rPr>
        <w:t>成绩达到合格线70分及以上的，进入面试环节。</w:t>
      </w:r>
    </w:p>
    <w:p w14:paraId="1FC4D1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2.面试。考试范围以职业素养、岗位认知、职业规划、应变能力、语言表述问答等为主。面试成绩满分为100分。</w:t>
      </w:r>
    </w:p>
    <w:p w14:paraId="563B8E5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sz w:val="32"/>
          <w:szCs w:val="32"/>
          <w:lang w:val="en-US" w:eastAsia="zh-CN"/>
        </w:rPr>
        <w:t>考试总成绩=</w:t>
      </w:r>
      <w:r>
        <w:rPr>
          <w:rFonts w:hint="eastAsia" w:ascii="仿宋_GB2312" w:hAnsi="仿宋_GB2312" w:eastAsia="仿宋_GB2312" w:cs="仿宋_GB2312"/>
          <w:b w:val="0"/>
          <w:bCs w:val="0"/>
          <w:kern w:val="0"/>
          <w:sz w:val="32"/>
          <w:szCs w:val="32"/>
          <w:lang w:val="en-US" w:eastAsia="zh-CN" w:bidi="ar"/>
        </w:rPr>
        <w:t>笔试成绩</w:t>
      </w:r>
      <w:r>
        <w:rPr>
          <w:rFonts w:hint="default" w:ascii="仿宋_GB2312" w:hAnsi="仿宋_GB2312" w:eastAsia="仿宋_GB2312" w:cs="仿宋_GB2312"/>
          <w:b w:val="0"/>
          <w:bCs w:val="0"/>
          <w:sz w:val="32"/>
          <w:szCs w:val="32"/>
          <w:lang w:val="en-US" w:eastAsia="zh-CN"/>
        </w:rPr>
        <w:t>×50%+</w:t>
      </w:r>
      <w:r>
        <w:rPr>
          <w:rFonts w:hint="eastAsia" w:ascii="仿宋_GB2312" w:hAnsi="仿宋_GB2312" w:eastAsia="仿宋_GB2312" w:cs="仿宋_GB2312"/>
          <w:b w:val="0"/>
          <w:bCs w:val="0"/>
          <w:sz w:val="32"/>
          <w:szCs w:val="32"/>
          <w:lang w:val="en-US" w:eastAsia="zh-CN"/>
        </w:rPr>
        <w:t>面试成绩</w:t>
      </w:r>
      <w:r>
        <w:rPr>
          <w:rFonts w:hint="default" w:ascii="仿宋_GB2312" w:hAnsi="仿宋_GB2312" w:eastAsia="仿宋_GB2312" w:cs="仿宋_GB2312"/>
          <w:b w:val="0"/>
          <w:bCs w:val="0"/>
          <w:sz w:val="32"/>
          <w:szCs w:val="32"/>
          <w:lang w:val="en-US" w:eastAsia="zh-CN"/>
        </w:rPr>
        <w:t>×50%</w:t>
      </w:r>
      <w:r>
        <w:rPr>
          <w:rFonts w:hint="eastAsia" w:ascii="仿宋_GB2312" w:hAnsi="仿宋_GB2312" w:eastAsia="仿宋_GB2312" w:cs="仿宋_GB2312"/>
          <w:sz w:val="32"/>
          <w:szCs w:val="32"/>
          <w:lang w:val="en-US" w:eastAsia="zh-CN"/>
        </w:rPr>
        <w:t>。</w:t>
      </w:r>
    </w:p>
    <w:p w14:paraId="416378F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8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4.考试时间及地点。医院将统一通过</w:t>
      </w:r>
      <w:r>
        <w:rPr>
          <w:rFonts w:hint="eastAsia" w:ascii="仿宋_GB2312" w:hAnsi="仿宋_GB2312" w:eastAsia="仿宋_GB2312" w:cs="仿宋_GB2312"/>
          <w:b w:val="0"/>
          <w:bCs w:val="0"/>
          <w:color w:val="auto"/>
          <w:sz w:val="32"/>
          <w:szCs w:val="32"/>
          <w:lang w:val="en-US" w:eastAsia="zh-CN"/>
        </w:rPr>
        <w:t>报名微信群或电话通知应聘者</w:t>
      </w:r>
      <w:r>
        <w:rPr>
          <w:rFonts w:hint="eastAsia" w:ascii="仿宋_GB2312" w:hAnsi="仿宋_GB2312" w:eastAsia="仿宋_GB2312" w:cs="仿宋_GB2312"/>
          <w:b w:val="0"/>
          <w:bCs w:val="0"/>
          <w:sz w:val="32"/>
          <w:szCs w:val="32"/>
          <w:lang w:val="en-US" w:eastAsia="zh-CN"/>
        </w:rPr>
        <w:t>准考证领取时间，具体的考试时间及注意事项以《准考证》载明信息为准。</w:t>
      </w:r>
    </w:p>
    <w:p w14:paraId="0665ED7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0"/>
          <w:sz w:val="32"/>
          <w:szCs w:val="32"/>
          <w:lang w:val="en-US" w:eastAsia="zh-CN" w:bidi="ar"/>
        </w:rPr>
        <w:t>5.考试成绩公布。</w:t>
      </w:r>
      <w:r>
        <w:rPr>
          <w:rFonts w:hint="eastAsia" w:ascii="仿宋_GB2312" w:hAnsi="仿宋_GB2312" w:eastAsia="仿宋_GB2312" w:cs="仿宋_GB2312"/>
          <w:b w:val="0"/>
          <w:bCs w:val="0"/>
          <w:kern w:val="2"/>
          <w:sz w:val="32"/>
          <w:szCs w:val="32"/>
          <w:lang w:val="en-US" w:eastAsia="zh-CN" w:bidi="ar-SA"/>
        </w:rPr>
        <w:t>考试成绩于考试结束后3个工作日内在医院官方网站（网址：</w:t>
      </w:r>
      <w:r>
        <w:rPr>
          <w:rFonts w:hint="eastAsia" w:ascii="宋体" w:hAnsi="宋体" w:eastAsia="宋体" w:cs="宋体"/>
          <w:sz w:val="24"/>
          <w:szCs w:val="24"/>
          <w:lang w:val="en-US" w:eastAsia="zh-CN"/>
        </w:rPr>
        <w:t>https://www.sclz120.cn/</w:t>
      </w:r>
      <w:r>
        <w:rPr>
          <w:rFonts w:hint="eastAsia" w:ascii="仿宋_GB2312" w:hAnsi="仿宋_GB2312" w:eastAsia="仿宋_GB2312" w:cs="仿宋_GB2312"/>
          <w:b w:val="0"/>
          <w:bCs w:val="0"/>
          <w:kern w:val="2"/>
          <w:sz w:val="32"/>
          <w:szCs w:val="32"/>
          <w:lang w:val="en-US" w:eastAsia="zh-CN" w:bidi="ar-SA"/>
        </w:rPr>
        <w:t>）“公示公告”专栏公布。</w:t>
      </w:r>
    </w:p>
    <w:p w14:paraId="7E9C8AA3">
      <w:pPr>
        <w:keepNext w:val="0"/>
        <w:keepLines w:val="0"/>
        <w:pageBreakBefore w:val="0"/>
        <w:numPr>
          <w:ilvl w:val="0"/>
          <w:numId w:val="0"/>
        </w:numPr>
        <w:tabs>
          <w:tab w:val="left" w:pos="3323"/>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bookmarkStart w:id="12" w:name="OLE_LINK10"/>
      <w:r>
        <w:rPr>
          <w:rFonts w:hint="eastAsia" w:ascii="仿宋_GB2312" w:hAnsi="仿宋_GB2312" w:eastAsia="仿宋_GB2312" w:cs="仿宋_GB2312"/>
          <w:b w:val="0"/>
          <w:bCs w:val="0"/>
          <w:kern w:val="2"/>
          <w:sz w:val="32"/>
          <w:szCs w:val="32"/>
          <w:lang w:val="en-US" w:eastAsia="zh-CN" w:bidi="ar-SA"/>
        </w:rPr>
        <w:t>（六）体检</w:t>
      </w:r>
      <w:r>
        <w:rPr>
          <w:rFonts w:hint="eastAsia" w:ascii="仿宋_GB2312" w:hAnsi="仿宋_GB2312" w:eastAsia="仿宋_GB2312" w:cs="仿宋_GB2312"/>
          <w:b w:val="0"/>
          <w:bCs w:val="0"/>
          <w:kern w:val="2"/>
          <w:sz w:val="32"/>
          <w:szCs w:val="32"/>
          <w:lang w:val="en-US" w:eastAsia="zh-CN" w:bidi="ar-SA"/>
        </w:rPr>
        <w:tab/>
      </w:r>
    </w:p>
    <w:p w14:paraId="4DBCBB1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bookmarkStart w:id="13" w:name="OLE_LINK61"/>
      <w:bookmarkStart w:id="14" w:name="OLE_LINK28"/>
      <w:r>
        <w:rPr>
          <w:rFonts w:hint="eastAsia" w:ascii="仿宋_GB2312" w:hAnsi="仿宋_GB2312" w:eastAsia="仿宋_GB2312" w:cs="仿宋_GB2312"/>
          <w:b w:val="0"/>
          <w:bCs w:val="0"/>
          <w:sz w:val="32"/>
          <w:szCs w:val="32"/>
          <w:lang w:val="en-US" w:eastAsia="zh-CN"/>
        </w:rPr>
        <w:t>根据《阆中市人民医院招聘专技人员岗位及条件要求一览表》（附件1）的岗位名额，按照应聘者考试总成绩，从高分到低分依次确定体检人员。</w:t>
      </w:r>
      <w:bookmarkStart w:id="15" w:name="OLE_LINK22"/>
      <w:r>
        <w:rPr>
          <w:rFonts w:hint="eastAsia" w:ascii="仿宋_GB2312" w:hAnsi="仿宋_GB2312" w:eastAsia="仿宋_GB2312" w:cs="仿宋_GB2312"/>
          <w:b w:val="0"/>
          <w:bCs w:val="0"/>
          <w:sz w:val="32"/>
          <w:szCs w:val="32"/>
          <w:lang w:val="en-US" w:eastAsia="zh-CN"/>
        </w:rPr>
        <w:t>总成绩相同的以笔试成绩高者优先。</w:t>
      </w:r>
      <w:bookmarkEnd w:id="13"/>
      <w:bookmarkEnd w:id="14"/>
      <w:bookmarkEnd w:id="15"/>
      <w:bookmarkStart w:id="16" w:name="OLE_LINK29"/>
      <w:bookmarkStart w:id="17" w:name="OLE_LINK62"/>
    </w:p>
    <w:p w14:paraId="5C5100E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体检项目及标准。参照《关于修订</w:t>
      </w:r>
      <w:r>
        <w:rPr>
          <w:rFonts w:hint="default" w:ascii="仿宋_GB2312" w:hAnsi="仿宋_GB2312" w:eastAsia="仿宋_GB2312" w:cs="仿宋_GB2312"/>
          <w:b w:val="0"/>
          <w:bCs w:val="0"/>
          <w:sz w:val="32"/>
          <w:szCs w:val="32"/>
          <w:lang w:val="en-US" w:eastAsia="zh-CN"/>
        </w:rPr>
        <w:t>&lt;</w:t>
      </w:r>
      <w:r>
        <w:rPr>
          <w:rFonts w:hint="eastAsia" w:ascii="仿宋_GB2312" w:hAnsi="仿宋_GB2312" w:eastAsia="仿宋_GB2312" w:cs="仿宋_GB2312"/>
          <w:b w:val="0"/>
          <w:bCs w:val="0"/>
          <w:sz w:val="32"/>
          <w:szCs w:val="32"/>
          <w:lang w:val="en-US" w:eastAsia="zh-CN"/>
        </w:rPr>
        <w:t>公务员录用体检通用标准（试行）</w:t>
      </w:r>
      <w:r>
        <w:rPr>
          <w:rFonts w:hint="default" w:ascii="仿宋_GB2312" w:hAnsi="仿宋_GB2312" w:eastAsia="仿宋_GB2312" w:cs="仿宋_GB2312"/>
          <w:b w:val="0"/>
          <w:bCs w:val="0"/>
          <w:sz w:val="32"/>
          <w:szCs w:val="32"/>
          <w:lang w:val="en-US" w:eastAsia="zh-CN"/>
        </w:rPr>
        <w:t>&gt;</w:t>
      </w:r>
      <w:r>
        <w:rPr>
          <w:rFonts w:hint="eastAsia" w:ascii="仿宋_GB2312" w:hAnsi="仿宋_GB2312" w:eastAsia="仿宋_GB2312" w:cs="仿宋_GB2312"/>
          <w:b w:val="0"/>
          <w:bCs w:val="0"/>
          <w:sz w:val="32"/>
          <w:szCs w:val="32"/>
          <w:lang w:val="en-US" w:eastAsia="zh-CN"/>
        </w:rPr>
        <w:t>及</w:t>
      </w:r>
      <w:r>
        <w:rPr>
          <w:rFonts w:hint="default" w:ascii="仿宋_GB2312" w:hAnsi="仿宋_GB2312" w:eastAsia="仿宋_GB2312" w:cs="仿宋_GB2312"/>
          <w:b w:val="0"/>
          <w:bCs w:val="0"/>
          <w:sz w:val="32"/>
          <w:szCs w:val="32"/>
          <w:lang w:val="en-US" w:eastAsia="zh-CN"/>
        </w:rPr>
        <w:t>&lt;</w:t>
      </w:r>
      <w:r>
        <w:rPr>
          <w:rFonts w:hint="eastAsia" w:ascii="仿宋_GB2312" w:hAnsi="仿宋_GB2312" w:eastAsia="仿宋_GB2312" w:cs="仿宋_GB2312"/>
          <w:b w:val="0"/>
          <w:bCs w:val="0"/>
          <w:sz w:val="32"/>
          <w:szCs w:val="32"/>
          <w:lang w:val="en-US" w:eastAsia="zh-CN"/>
        </w:rPr>
        <w:t>公务员录用体检操作手册（试行）</w:t>
      </w:r>
      <w:r>
        <w:rPr>
          <w:rFonts w:hint="default" w:ascii="仿宋_GB2312" w:hAnsi="仿宋_GB2312" w:eastAsia="仿宋_GB2312" w:cs="仿宋_GB2312"/>
          <w:b w:val="0"/>
          <w:bCs w:val="0"/>
          <w:sz w:val="32"/>
          <w:szCs w:val="32"/>
          <w:lang w:val="en-US" w:eastAsia="zh-CN"/>
        </w:rPr>
        <w:t>&gt;</w:t>
      </w:r>
      <w:r>
        <w:rPr>
          <w:rFonts w:hint="eastAsia" w:ascii="仿宋_GB2312" w:hAnsi="仿宋_GB2312" w:eastAsia="仿宋_GB2312" w:cs="仿宋_GB2312"/>
          <w:b w:val="0"/>
          <w:bCs w:val="0"/>
          <w:sz w:val="32"/>
          <w:szCs w:val="32"/>
          <w:lang w:val="en-US" w:eastAsia="zh-CN"/>
        </w:rPr>
        <w:t>有关内容的通知》（人社部发〔</w:t>
      </w:r>
      <w:r>
        <w:rPr>
          <w:rFonts w:hint="default" w:ascii="仿宋_GB2312" w:hAnsi="仿宋_GB2312" w:eastAsia="仿宋_GB2312" w:cs="仿宋_GB2312"/>
          <w:b w:val="0"/>
          <w:bCs w:val="0"/>
          <w:sz w:val="32"/>
          <w:szCs w:val="32"/>
          <w:lang w:val="en-US" w:eastAsia="zh-CN"/>
        </w:rPr>
        <w:t>2016</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140</w:t>
      </w:r>
      <w:r>
        <w:rPr>
          <w:rFonts w:hint="eastAsia" w:ascii="仿宋_GB2312" w:hAnsi="仿宋_GB2312" w:eastAsia="仿宋_GB2312" w:cs="仿宋_GB2312"/>
          <w:b w:val="0"/>
          <w:bCs w:val="0"/>
          <w:sz w:val="32"/>
          <w:szCs w:val="32"/>
          <w:lang w:val="en-US" w:eastAsia="zh-CN"/>
        </w:rPr>
        <w:t>号）》《关于进一步规范入学和就业体检项目维护乙肝表面抗原携带者入学和就业权利的通知》（人社部发〔</w:t>
      </w:r>
      <w:r>
        <w:rPr>
          <w:rFonts w:hint="default" w:ascii="仿宋_GB2312" w:hAnsi="仿宋_GB2312" w:eastAsia="仿宋_GB2312" w:cs="仿宋_GB2312"/>
          <w:b w:val="0"/>
          <w:bCs w:val="0"/>
          <w:sz w:val="32"/>
          <w:szCs w:val="32"/>
          <w:lang w:val="en-US" w:eastAsia="zh-CN"/>
        </w:rPr>
        <w:t>2010</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US" w:eastAsia="zh-CN"/>
        </w:rPr>
        <w:t>号）和《关于对怀孕考生参加体检有关问题的复函》（国公考录函〔</w:t>
      </w:r>
      <w:r>
        <w:rPr>
          <w:rFonts w:hint="default" w:ascii="仿宋_GB2312" w:hAnsi="仿宋_GB2312" w:eastAsia="仿宋_GB2312" w:cs="仿宋_GB2312"/>
          <w:b w:val="0"/>
          <w:bCs w:val="0"/>
          <w:sz w:val="32"/>
          <w:szCs w:val="32"/>
          <w:lang w:val="en-US" w:eastAsia="zh-CN"/>
        </w:rPr>
        <w:t>2009</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07</w:t>
      </w:r>
      <w:r>
        <w:rPr>
          <w:rFonts w:hint="eastAsia" w:ascii="仿宋_GB2312" w:hAnsi="仿宋_GB2312" w:eastAsia="仿宋_GB2312" w:cs="仿宋_GB2312"/>
          <w:b w:val="0"/>
          <w:bCs w:val="0"/>
          <w:sz w:val="32"/>
          <w:szCs w:val="32"/>
          <w:lang w:val="en-US" w:eastAsia="zh-CN"/>
        </w:rPr>
        <w:t>号）等规定执行。</w:t>
      </w:r>
      <w:r>
        <w:rPr>
          <w:rFonts w:hint="eastAsia" w:ascii="仿宋_GB2312" w:hAnsi="仿宋_GB2312" w:eastAsia="仿宋_GB2312" w:cs="仿宋_GB2312"/>
          <w:b w:val="0"/>
          <w:bCs w:val="0"/>
          <w:color w:val="auto"/>
          <w:sz w:val="32"/>
          <w:szCs w:val="32"/>
          <w:lang w:val="en-US" w:eastAsia="zh-CN"/>
        </w:rPr>
        <w:t>确定的体检人员，由医院安排其进行体检，体检所产生的费用由医院承担。</w:t>
      </w:r>
    </w:p>
    <w:p w14:paraId="2E4DBC7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体检时间和地点</w:t>
      </w:r>
    </w:p>
    <w:p w14:paraId="29A51CF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体检人员名单、体检时间于体检前</w:t>
      </w:r>
      <w:r>
        <w:rPr>
          <w:rFonts w:hint="default"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天在</w:t>
      </w:r>
      <w:r>
        <w:rPr>
          <w:rFonts w:hint="eastAsia" w:ascii="方正仿宋_GB2312" w:hAnsi="方正仿宋_GB2312" w:eastAsia="方正仿宋_GB2312" w:cs="方正仿宋_GB2312"/>
          <w:b w:val="0"/>
          <w:bCs w:val="0"/>
          <w:kern w:val="2"/>
          <w:sz w:val="32"/>
          <w:szCs w:val="32"/>
          <w:lang w:val="en-US" w:eastAsia="zh-CN" w:bidi="ar-SA"/>
        </w:rPr>
        <w:t>医院官方网站（网址：</w:t>
      </w:r>
      <w:r>
        <w:rPr>
          <w:rFonts w:hint="eastAsia" w:ascii="宋体" w:hAnsi="宋体" w:eastAsia="宋体" w:cs="宋体"/>
          <w:sz w:val="24"/>
          <w:szCs w:val="24"/>
        </w:rPr>
        <w:t>https://www.sclz120.cn/</w:t>
      </w:r>
      <w:r>
        <w:rPr>
          <w:rFonts w:hint="eastAsia" w:ascii="方正仿宋_GB2312" w:hAnsi="方正仿宋_GB2312" w:eastAsia="方正仿宋_GB2312" w:cs="方正仿宋_GB2312"/>
          <w:b w:val="0"/>
          <w:bCs w:val="0"/>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w:t>
      </w:r>
      <w:r>
        <w:rPr>
          <w:rFonts w:hint="eastAsia" w:ascii="方正仿宋_GB2312" w:hAnsi="方正仿宋_GB2312" w:eastAsia="方正仿宋_GB2312" w:cs="方正仿宋_GB2312"/>
          <w:b w:val="0"/>
          <w:bCs w:val="0"/>
          <w:color w:val="auto"/>
          <w:kern w:val="2"/>
          <w:sz w:val="32"/>
          <w:szCs w:val="32"/>
          <w:lang w:val="en-US" w:eastAsia="zh-CN" w:bidi="ar-SA"/>
        </w:rPr>
        <w:t>公示公告</w:t>
      </w:r>
      <w:r>
        <w:rPr>
          <w:rFonts w:hint="eastAsia" w:ascii="仿宋_GB2312" w:hAnsi="仿宋_GB2312" w:eastAsia="仿宋_GB2312" w:cs="仿宋_GB2312"/>
          <w:b w:val="0"/>
          <w:bCs w:val="0"/>
          <w:color w:val="auto"/>
          <w:kern w:val="2"/>
          <w:sz w:val="32"/>
          <w:szCs w:val="32"/>
          <w:lang w:val="en-US" w:eastAsia="zh-CN" w:bidi="ar-SA"/>
        </w:rPr>
        <w:t>”专栏</w:t>
      </w:r>
      <w:r>
        <w:rPr>
          <w:rFonts w:hint="eastAsia" w:ascii="仿宋_GB2312" w:hAnsi="仿宋_GB2312" w:eastAsia="仿宋_GB2312" w:cs="仿宋_GB2312"/>
          <w:b w:val="0"/>
          <w:bCs w:val="0"/>
          <w:color w:val="auto"/>
          <w:sz w:val="32"/>
          <w:szCs w:val="32"/>
          <w:lang w:val="en-US" w:eastAsia="zh-CN"/>
        </w:rPr>
        <w:t>公布。未按规定时间到指定地点以及未在规定的期限内完成规定项目体检的人员，视为自动弃权，责任自负。</w:t>
      </w:r>
    </w:p>
    <w:bookmarkEnd w:id="16"/>
    <w:bookmarkEnd w:id="17"/>
    <w:p w14:paraId="3EF1544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bookmarkStart w:id="18" w:name="OLE_LINK64"/>
      <w:r>
        <w:rPr>
          <w:rFonts w:hint="eastAsia" w:ascii="仿宋_GB2312" w:hAnsi="仿宋_GB2312" w:eastAsia="仿宋_GB2312" w:cs="仿宋_GB2312"/>
          <w:b w:val="0"/>
          <w:bCs w:val="0"/>
          <w:sz w:val="32"/>
          <w:szCs w:val="32"/>
          <w:lang w:val="en-US" w:eastAsia="zh-CN"/>
        </w:rPr>
        <w:t>3.复检</w:t>
      </w:r>
    </w:p>
    <w:p w14:paraId="7130911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初次体检不合格的，本人可在接到体检结果通知</w:t>
      </w:r>
      <w:r>
        <w:rPr>
          <w:rFonts w:hint="default"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日内申请复检一次。体检结论以复检结论为准。</w:t>
      </w:r>
      <w:r>
        <w:rPr>
          <w:rFonts w:hint="eastAsia" w:ascii="仿宋_GB2312" w:hAnsi="仿宋_GB2312" w:eastAsia="仿宋_GB2312" w:cs="仿宋_GB2312"/>
          <w:b w:val="0"/>
          <w:bCs w:val="0"/>
          <w:color w:val="auto"/>
          <w:kern w:val="2"/>
          <w:sz w:val="32"/>
          <w:szCs w:val="32"/>
          <w:lang w:val="en-US" w:eastAsia="zh-CN" w:bidi="ar-SA"/>
        </w:rPr>
        <w:t>复检所产生的费用由应聘者本人承担。</w:t>
      </w:r>
    </w:p>
    <w:p w14:paraId="3FBB788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sz w:val="32"/>
          <w:szCs w:val="32"/>
          <w:lang w:val="en-US" w:eastAsia="zh-CN"/>
        </w:rPr>
        <w:t>体检出现缺额或不合格者，不递补体检人员。</w:t>
      </w:r>
    </w:p>
    <w:p w14:paraId="26CB6BA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bookmarkStart w:id="19" w:name="OLE_LINK3"/>
      <w:r>
        <w:rPr>
          <w:rFonts w:hint="eastAsia" w:ascii="仿宋_GB2312" w:hAnsi="仿宋_GB2312" w:eastAsia="仿宋_GB2312" w:cs="仿宋_GB2312"/>
          <w:b w:val="0"/>
          <w:bCs w:val="0"/>
          <w:sz w:val="32"/>
          <w:szCs w:val="32"/>
          <w:lang w:val="en-US" w:eastAsia="zh-CN"/>
        </w:rPr>
        <w:t>（七）</w:t>
      </w:r>
      <w:bookmarkEnd w:id="19"/>
      <w:r>
        <w:rPr>
          <w:rFonts w:hint="eastAsia" w:ascii="仿宋_GB2312" w:hAnsi="仿宋_GB2312" w:eastAsia="仿宋_GB2312" w:cs="仿宋_GB2312"/>
          <w:b w:val="0"/>
          <w:bCs w:val="0"/>
          <w:sz w:val="32"/>
          <w:szCs w:val="32"/>
          <w:lang w:val="en-US" w:eastAsia="zh-CN"/>
        </w:rPr>
        <w:t>综合考察</w:t>
      </w:r>
    </w:p>
    <w:p w14:paraId="4938C784">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仿宋_GB2312" w:hAnsi="仿宋_GB2312" w:eastAsia="仿宋_GB2312" w:cs="仿宋_GB2312"/>
          <w:b w:val="0"/>
          <w:bCs w:val="0"/>
          <w:kern w:val="2"/>
          <w:sz w:val="32"/>
          <w:szCs w:val="32"/>
          <w:lang w:val="en-US" w:eastAsia="zh-CN" w:bidi="ar-SA"/>
        </w:rPr>
        <w:t>对体检合格应聘者的</w:t>
      </w:r>
      <w:r>
        <w:rPr>
          <w:rFonts w:hint="eastAsia" w:ascii="方正仿宋_GBK" w:hAnsi="方正仿宋_GBK" w:eastAsia="方正仿宋_GBK" w:cs="方正仿宋_GBK"/>
          <w:color w:val="auto"/>
          <w:sz w:val="32"/>
          <w:szCs w:val="32"/>
          <w:lang w:val="en-US" w:eastAsia="zh-CN"/>
        </w:rPr>
        <w:t>思想政治表现、遵纪守法、道德品质、</w:t>
      </w:r>
      <w:r>
        <w:rPr>
          <w:rFonts w:hint="eastAsia" w:ascii="仿宋_GB2312" w:hAnsi="仿宋_GB2312" w:eastAsia="仿宋_GB2312" w:cs="仿宋_GB2312"/>
          <w:b w:val="0"/>
          <w:bCs w:val="0"/>
          <w:kern w:val="2"/>
          <w:sz w:val="32"/>
          <w:szCs w:val="32"/>
          <w:lang w:val="en-US" w:eastAsia="zh-CN" w:bidi="ar-SA"/>
        </w:rPr>
        <w:t>个人诚信、能力素质、学习和工作表现、廉洁自律等方面的情况进行考察。考察不合格或自动放弃出现的空额，不递补。</w:t>
      </w:r>
    </w:p>
    <w:p w14:paraId="69CDBA09">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仿宋_GB2312" w:hAnsi="仿宋_GB2312" w:eastAsia="仿宋_GB2312" w:cs="仿宋_GB2312"/>
          <w:b w:val="0"/>
          <w:bCs w:val="0"/>
          <w:sz w:val="32"/>
          <w:szCs w:val="32"/>
          <w:lang w:val="en-US" w:eastAsia="zh-CN"/>
        </w:rPr>
        <w:t>（八）</w:t>
      </w:r>
      <w:r>
        <w:rPr>
          <w:rFonts w:hint="eastAsia" w:ascii="方正仿宋_GBK" w:hAnsi="方正仿宋_GBK" w:eastAsia="方正仿宋_GBK" w:cs="方正仿宋_GBK"/>
          <w:color w:val="auto"/>
          <w:sz w:val="32"/>
          <w:szCs w:val="32"/>
          <w:lang w:val="en-US" w:eastAsia="zh-CN"/>
        </w:rPr>
        <w:t>公示</w:t>
      </w:r>
    </w:p>
    <w:p w14:paraId="3BFABB6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经面试、体检、综合考察合格确定的拟聘人员，在医院官方网站（网址：</w:t>
      </w:r>
      <w:r>
        <w:rPr>
          <w:rFonts w:hint="eastAsia" w:ascii="宋体" w:hAnsi="宋体" w:eastAsia="宋体" w:cs="宋体"/>
          <w:sz w:val="24"/>
          <w:szCs w:val="24"/>
        </w:rPr>
        <w:t>https://www.sclz120.cn/</w:t>
      </w:r>
      <w:r>
        <w:rPr>
          <w:rFonts w:hint="eastAsia" w:ascii="方正仿宋_GB2312" w:hAnsi="方正仿宋_GB2312" w:eastAsia="方正仿宋_GB2312" w:cs="方正仿宋_GB2312"/>
          <w:b w:val="0"/>
          <w:bCs w:val="0"/>
          <w:kern w:val="2"/>
          <w:sz w:val="32"/>
          <w:szCs w:val="32"/>
          <w:lang w:val="en-US" w:eastAsia="zh-CN" w:bidi="ar-SA"/>
        </w:rPr>
        <w:t>）“公示公告”专栏公示</w:t>
      </w:r>
      <w:r>
        <w:rPr>
          <w:rFonts w:hint="eastAsia" w:ascii="仿宋_GB2312" w:hAnsi="仿宋_GB2312" w:eastAsia="仿宋_GB2312" w:cs="仿宋_GB2312"/>
          <w:b w:val="0"/>
          <w:bCs w:val="0"/>
          <w:sz w:val="32"/>
          <w:szCs w:val="32"/>
          <w:lang w:val="en-US" w:eastAsia="zh-CN"/>
        </w:rPr>
        <w:t>，公示期为7个工作日。公示内容包括拟聘用人员的准考证号、报考岗位、考试总成绩、排名等，并公布监督举报电话接受社会监督和举报。举报者应以真实姓名实事求是地反映问题，并提供必要的调查线索。凡以匿名或其他方式反映的问题不予受理。</w:t>
      </w:r>
    </w:p>
    <w:p w14:paraId="7D8BA0D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公示期间因拟聘人员自动放弃或因被举报查实取消资格后出现的空额不递补。</w:t>
      </w:r>
    </w:p>
    <w:p w14:paraId="0066D80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四、办理聘用手续</w:t>
      </w:r>
    </w:p>
    <w:p w14:paraId="3C75C4D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firstLine="640" w:firstLineChars="200"/>
        <w:textAlignment w:val="auto"/>
        <w:outlineLvl w:val="1"/>
        <w:rPr>
          <w:rFonts w:hint="eastAsia"/>
          <w:lang w:val="en-US" w:eastAsia="zh-CN"/>
        </w:rPr>
      </w:pPr>
      <w:r>
        <w:rPr>
          <w:rFonts w:hint="eastAsia" w:ascii="仿宋_GB2312" w:hAnsi="仿宋_GB2312" w:eastAsia="仿宋_GB2312" w:cs="仿宋_GB2312"/>
          <w:b w:val="0"/>
          <w:bCs w:val="0"/>
          <w:sz w:val="32"/>
          <w:szCs w:val="32"/>
          <w:lang w:val="en-US" w:eastAsia="zh-CN"/>
        </w:rPr>
        <w:t>公示期满且无异议人员，与医院签订劳动合同，服务期按照《医院管理办法》相关规定执行。</w:t>
      </w:r>
    </w:p>
    <w:p w14:paraId="3C166E9C">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bookmarkStart w:id="20" w:name="OLE_LINK17"/>
      <w:r>
        <w:rPr>
          <w:rFonts w:hint="eastAsia" w:ascii="黑体" w:hAnsi="黑体" w:eastAsia="黑体" w:cs="黑体"/>
          <w:color w:val="auto"/>
          <w:sz w:val="32"/>
          <w:szCs w:val="32"/>
          <w:lang w:val="en-US" w:eastAsia="zh-CN"/>
        </w:rPr>
        <w:t>五、</w:t>
      </w:r>
      <w:r>
        <w:rPr>
          <w:rFonts w:hint="eastAsia" w:ascii="黑体" w:hAnsi="黑体" w:eastAsia="黑体" w:cs="黑体"/>
          <w:sz w:val="32"/>
          <w:szCs w:val="32"/>
          <w:lang w:val="en-US" w:eastAsia="zh-CN"/>
        </w:rPr>
        <w:t>纪律与监督</w:t>
      </w:r>
    </w:p>
    <w:p w14:paraId="2DCEAD21">
      <w:pPr>
        <w:keepNext w:val="0"/>
        <w:keepLines w:val="0"/>
        <w:pageBreakBefore w:val="0"/>
        <w:widowControl/>
        <w:kinsoku/>
        <w:wordWrap/>
        <w:overflowPunct/>
        <w:topLinePunct w:val="0"/>
        <w:autoSpaceDE/>
        <w:autoSpaceDN/>
        <w:bidi w:val="0"/>
        <w:adjustRightInd/>
        <w:snapToGrid/>
        <w:spacing w:line="520" w:lineRule="exact"/>
        <w:ind w:firstLine="658"/>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val="0"/>
          <w:bCs w:val="0"/>
          <w:kern w:val="0"/>
          <w:sz w:val="32"/>
          <w:szCs w:val="32"/>
          <w:lang w:val="en-US" w:eastAsia="zh-CN" w:bidi="ar"/>
        </w:rPr>
        <w:t>在招聘过程中，将确保信息、过程、结果公开，接受社会及有关部门的监督。对违反规定、弄虚作假的聘用人员一经查实，取消其聘用资格，并对相关人员按照有关规定进行严肃处理。</w:t>
      </w:r>
    </w:p>
    <w:p w14:paraId="5812DFC9">
      <w:pPr>
        <w:keepNext w:val="0"/>
        <w:keepLines w:val="0"/>
        <w:pageBreakBefore w:val="0"/>
        <w:widowControl/>
        <w:numPr>
          <w:ilvl w:val="0"/>
          <w:numId w:val="0"/>
        </w:numPr>
        <w:tabs>
          <w:tab w:val="left" w:pos="4440"/>
        </w:tabs>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六、聘用方式及待遇</w:t>
      </w:r>
    </w:p>
    <w:p w14:paraId="5921699C">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（一）聘用方式</w:t>
      </w:r>
    </w:p>
    <w:p w14:paraId="2057399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b w:val="0"/>
          <w:bCs/>
          <w:color w:val="000000"/>
          <w:sz w:val="32"/>
          <w:szCs w:val="32"/>
          <w:lang w:val="en-US" w:eastAsia="zh-CN"/>
        </w:rPr>
        <w:t>本次招聘的工作人员属于自聘专业技术人员，签订劳动合同。一经录用，按照医院相关政策提供薪酬福利待遇。</w:t>
      </w:r>
    </w:p>
    <w:p w14:paraId="6B2DD2C7">
      <w:pPr>
        <w:keepNext w:val="0"/>
        <w:keepLines w:val="0"/>
        <w:pageBreakBefore w:val="0"/>
        <w:widowControl/>
        <w:tabs>
          <w:tab w:val="left" w:pos="4440"/>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（二）租房补助</w:t>
      </w:r>
    </w:p>
    <w:bookmarkEnd w:id="20"/>
    <w:p w14:paraId="344D2829">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医院给予全日制本科及以上毕业生每年4000元住房补贴，连续补贴3年。</w:t>
      </w:r>
    </w:p>
    <w:p w14:paraId="3DD39DE5">
      <w:pPr>
        <w:keepNext w:val="0"/>
        <w:keepLines w:val="0"/>
        <w:pageBreakBefore w:val="0"/>
        <w:widowControl/>
        <w:numPr>
          <w:ilvl w:val="0"/>
          <w:numId w:val="0"/>
        </w:numPr>
        <w:kinsoku/>
        <w:wordWrap/>
        <w:overflowPunct/>
        <w:topLinePunct w:val="0"/>
        <w:autoSpaceDE/>
        <w:autoSpaceDN/>
        <w:bidi w:val="0"/>
        <w:adjustRightInd/>
        <w:snapToGrid/>
        <w:spacing w:line="520" w:lineRule="exact"/>
        <w:ind w:left="63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七、有关咨询和监督电话</w:t>
      </w:r>
    </w:p>
    <w:p w14:paraId="27B3479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招聘政策、薪酬待遇等咨询电话：0817-6233793、周老师18034790045、刘老师18086908885</w:t>
      </w:r>
    </w:p>
    <w:p w14:paraId="22BB8DD9">
      <w:pPr>
        <w:keepNext w:val="0"/>
        <w:keepLines w:val="0"/>
        <w:pageBreakBefore w:val="0"/>
        <w:widowControl/>
        <w:kinsoku/>
        <w:wordWrap/>
        <w:overflowPunct/>
        <w:topLinePunct w:val="0"/>
        <w:autoSpaceDE/>
        <w:autoSpaceDN/>
        <w:bidi w:val="0"/>
        <w:adjustRightInd/>
        <w:snapToGrid/>
        <w:spacing w:line="520" w:lineRule="exact"/>
        <w:ind w:firstLine="658"/>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监督电话</w:t>
      </w:r>
      <w:r>
        <w:rPr>
          <w:rFonts w:hint="eastAsia" w:ascii="仿宋_GB2312" w:hAnsi="仿宋_GB2312" w:eastAsia="仿宋_GB2312" w:cs="仿宋_GB2312"/>
          <w:b w:val="0"/>
          <w:bCs/>
          <w:color w:val="000000"/>
          <w:sz w:val="32"/>
          <w:szCs w:val="32"/>
          <w:lang w:val="en-US" w:eastAsia="zh-CN"/>
        </w:rPr>
        <w:t>：0817-6220338</w:t>
      </w:r>
    </w:p>
    <w:p w14:paraId="2BB662B0">
      <w:pPr>
        <w:keepNext w:val="0"/>
        <w:keepLines w:val="0"/>
        <w:pageBreakBefore w:val="0"/>
        <w:widowControl/>
        <w:tabs>
          <w:tab w:val="left" w:pos="4440"/>
        </w:tabs>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八、特别提示</w:t>
      </w:r>
    </w:p>
    <w:p w14:paraId="1575AACF">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（一）招聘过程中如有调整、补充等事项，将在</w:t>
      </w:r>
      <w:r>
        <w:rPr>
          <w:rFonts w:hint="eastAsia" w:ascii="仿宋_GB2312" w:hAnsi="仿宋_GB2312" w:eastAsia="仿宋_GB2312" w:cs="仿宋_GB2312"/>
          <w:b w:val="0"/>
          <w:bCs w:val="0"/>
          <w:kern w:val="2"/>
          <w:sz w:val="32"/>
          <w:szCs w:val="32"/>
          <w:lang w:val="en-US" w:eastAsia="zh-CN" w:bidi="ar-SA"/>
        </w:rPr>
        <w:t>医院官网“</w:t>
      </w:r>
      <w:r>
        <w:rPr>
          <w:rFonts w:hint="eastAsia" w:ascii="方正仿宋_GB2312" w:hAnsi="方正仿宋_GB2312" w:eastAsia="方正仿宋_GB2312" w:cs="方正仿宋_GB2312"/>
          <w:b w:val="0"/>
          <w:bCs w:val="0"/>
          <w:kern w:val="2"/>
          <w:sz w:val="32"/>
          <w:szCs w:val="32"/>
          <w:lang w:val="en-US" w:eastAsia="zh-CN" w:bidi="ar-SA"/>
        </w:rPr>
        <w:t>公示公告</w:t>
      </w:r>
      <w:r>
        <w:rPr>
          <w:rFonts w:hint="eastAsia" w:ascii="仿宋_GB2312" w:hAnsi="仿宋_GB2312" w:eastAsia="仿宋_GB2312" w:cs="仿宋_GB2312"/>
          <w:b w:val="0"/>
          <w:bCs w:val="0"/>
          <w:kern w:val="2"/>
          <w:sz w:val="32"/>
          <w:szCs w:val="32"/>
          <w:lang w:val="en-US" w:eastAsia="zh-CN" w:bidi="ar-SA"/>
        </w:rPr>
        <w:t>”专栏</w:t>
      </w:r>
      <w:r>
        <w:rPr>
          <w:rFonts w:hint="eastAsia" w:ascii="仿宋_GB2312" w:hAnsi="仿宋_GB2312" w:eastAsia="仿宋_GB2312" w:cs="仿宋_GB2312"/>
          <w:b w:val="0"/>
          <w:bCs w:val="0"/>
          <w:sz w:val="32"/>
          <w:szCs w:val="32"/>
          <w:lang w:val="en-US" w:eastAsia="zh-CN"/>
        </w:rPr>
        <w:t>公布或招聘工作群通知，请应聘者随时关注。因应聘者不主动、不按要求登录相关网站查阅相关信息，导致本人未能按要求参加资格审查、考试、体检、考察、聘用的，责任自负。</w:t>
      </w:r>
    </w:p>
    <w:p w14:paraId="1ED528C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（二）请应聘者确保联系方式正确、畅通。否则因无法与应聘者取得联系所造成的后果，由应聘者自行负责。</w:t>
      </w:r>
    </w:p>
    <w:p w14:paraId="734DDBB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（三）拟聘用人员在入职前应与其它单位无任何劳动关系，且无任何劳动纠纷。</w:t>
      </w:r>
    </w:p>
    <w:p w14:paraId="5B2C2A83">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（四）本公告要求的各种证件须在规定的取得时间内取得并实际持有。</w:t>
      </w:r>
    </w:p>
    <w:p w14:paraId="03112881">
      <w:pPr>
        <w:widowControl/>
        <w:numPr>
          <w:ilvl w:val="0"/>
          <w:numId w:val="0"/>
        </w:numPr>
        <w:spacing w:line="46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（五）</w:t>
      </w:r>
      <w:r>
        <w:rPr>
          <w:rFonts w:hint="eastAsia" w:ascii="仿宋_GB2312" w:hAnsi="仿宋_GB2312" w:eastAsia="仿宋_GB2312" w:cs="仿宋_GB2312"/>
          <w:b w:val="0"/>
          <w:bCs w:val="0"/>
          <w:sz w:val="32"/>
          <w:szCs w:val="32"/>
          <w:lang w:val="en-US" w:eastAsia="zh-CN"/>
        </w:rPr>
        <w:t>本次公开招聘的</w:t>
      </w:r>
      <w:r>
        <w:rPr>
          <w:rFonts w:hint="eastAsia" w:ascii="方正仿宋_GBK" w:hAnsi="方正仿宋_GBK" w:eastAsia="方正仿宋_GBK" w:cs="方正仿宋_GBK"/>
          <w:color w:val="000000"/>
          <w:sz w:val="32"/>
          <w:szCs w:val="32"/>
          <w:lang w:val="en-US" w:eastAsia="zh-CN"/>
        </w:rPr>
        <w:t>各</w:t>
      </w:r>
      <w:bookmarkStart w:id="21" w:name="OLE_LINK34"/>
      <w:r>
        <w:rPr>
          <w:rFonts w:hint="eastAsia" w:ascii="方正仿宋_GBK" w:hAnsi="方正仿宋_GBK" w:eastAsia="方正仿宋_GBK" w:cs="方正仿宋_GBK"/>
          <w:color w:val="000000"/>
          <w:sz w:val="32"/>
          <w:szCs w:val="32"/>
          <w:lang w:val="en-US" w:eastAsia="zh-CN"/>
        </w:rPr>
        <w:t>岗位一经录用，非医院需要不能调整。</w:t>
      </w:r>
    </w:p>
    <w:p w14:paraId="048A29B3">
      <w:pPr>
        <w:widowControl/>
        <w:numPr>
          <w:ilvl w:val="0"/>
          <w:numId w:val="0"/>
        </w:numPr>
        <w:spacing w:line="460" w:lineRule="exact"/>
        <w:ind w:firstLine="640" w:firstLineChars="200"/>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（六）各岗位的工作职责，详见“</w:t>
      </w:r>
      <w:bookmarkStart w:id="22" w:name="OLE_LINK21"/>
      <w:r>
        <w:rPr>
          <w:rFonts w:hint="eastAsia" w:ascii="方正仿宋_GBK" w:hAnsi="方正仿宋_GBK" w:eastAsia="方正仿宋_GBK" w:cs="方正仿宋_GBK"/>
          <w:color w:val="000000"/>
          <w:sz w:val="32"/>
          <w:szCs w:val="32"/>
          <w:lang w:val="en-US" w:eastAsia="zh-CN"/>
        </w:rPr>
        <w:t>岗位职责二维码</w:t>
      </w:r>
      <w:bookmarkEnd w:id="22"/>
      <w:r>
        <w:rPr>
          <w:rFonts w:hint="eastAsia" w:ascii="方正仿宋_GBK" w:hAnsi="方正仿宋_GBK" w:eastAsia="方正仿宋_GBK" w:cs="方正仿宋_GBK"/>
          <w:color w:val="000000"/>
          <w:sz w:val="32"/>
          <w:szCs w:val="32"/>
          <w:lang w:val="en-US" w:eastAsia="zh-CN"/>
        </w:rPr>
        <w:t>”（附件4）。</w:t>
      </w:r>
      <w:bookmarkEnd w:id="21"/>
    </w:p>
    <w:bookmarkEnd w:id="18"/>
    <w:p w14:paraId="36A6990B">
      <w:pPr>
        <w:rPr>
          <w:rFonts w:hint="eastAsia" w:ascii="黑体" w:hAnsi="黑体" w:eastAsia="黑体" w:cs="黑体"/>
          <w:b/>
          <w:bCs/>
          <w:i w:val="0"/>
          <w:iCs w:val="0"/>
          <w:color w:val="000000"/>
          <w:kern w:val="0"/>
          <w:sz w:val="28"/>
          <w:szCs w:val="28"/>
          <w:u w:val="none"/>
          <w:lang w:val="en-US" w:eastAsia="zh-CN" w:bidi="ar"/>
        </w:rPr>
      </w:pPr>
      <w:bookmarkStart w:id="23" w:name="OLE_LINK18"/>
      <w:bookmarkStart w:id="24" w:name="OLE_LINK30"/>
      <w:r>
        <w:rPr>
          <w:rFonts w:hint="eastAsia" w:ascii="黑体" w:hAnsi="黑体" w:eastAsia="黑体" w:cs="黑体"/>
          <w:b/>
          <w:bCs/>
          <w:i w:val="0"/>
          <w:iCs w:val="0"/>
          <w:color w:val="000000"/>
          <w:kern w:val="0"/>
          <w:sz w:val="28"/>
          <w:szCs w:val="28"/>
          <w:u w:val="none"/>
          <w:lang w:val="en-US" w:eastAsia="zh-CN" w:bidi="ar"/>
        </w:rPr>
        <w:br w:type="page"/>
      </w:r>
    </w:p>
    <w:bookmarkEnd w:id="12"/>
    <w:bookmarkEnd w:id="23"/>
    <w:p w14:paraId="637F2FD0">
      <w:pPr>
        <w:keepNext w:val="0"/>
        <w:keepLines w:val="0"/>
        <w:pageBreakBefore w:val="0"/>
        <w:kinsoku/>
        <w:wordWrap/>
        <w:overflowPunct/>
        <w:topLinePunct w:val="0"/>
        <w:autoSpaceDE/>
        <w:autoSpaceDN/>
        <w:bidi w:val="0"/>
        <w:adjustRightInd/>
        <w:snapToGrid/>
        <w:spacing w:line="240" w:lineRule="auto"/>
        <w:textAlignment w:val="auto"/>
        <w:sectPr>
          <w:footerReference r:id="rId3" w:type="default"/>
          <w:pgSz w:w="11906" w:h="16838"/>
          <w:pgMar w:top="1440" w:right="1633" w:bottom="1440" w:left="1746" w:header="851" w:footer="992" w:gutter="0"/>
          <w:cols w:space="425" w:num="1"/>
          <w:docGrid w:type="lines" w:linePitch="312" w:charSpace="0"/>
        </w:sectPr>
      </w:pPr>
    </w:p>
    <w:bookmarkEnd w:id="24"/>
    <w:p w14:paraId="6FDBA9F9">
      <w:pPr>
        <w:keepNext w:val="0"/>
        <w:keepLines w:val="0"/>
        <w:widowControl/>
        <w:suppressLineNumbers w:val="0"/>
        <w:jc w:val="left"/>
        <w:textAlignment w:val="center"/>
        <w:rPr>
          <w:rFonts w:hint="default" w:ascii="黑体" w:hAnsi="黑体" w:eastAsia="黑体" w:cs="黑体"/>
          <w:b/>
          <w:bCs/>
          <w:i w:val="0"/>
          <w:iCs w:val="0"/>
          <w:color w:val="000000"/>
          <w:kern w:val="0"/>
          <w:sz w:val="28"/>
          <w:szCs w:val="28"/>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附件1</w:t>
      </w:r>
    </w:p>
    <w:p w14:paraId="55C14DE4">
      <w:pPr>
        <w:rPr>
          <w:rFonts w:hint="eastAsia" w:eastAsiaTheme="minorEastAsia"/>
          <w:lang w:eastAsia="zh-CN"/>
        </w:rPr>
      </w:pPr>
    </w:p>
    <w:tbl>
      <w:tblPr>
        <w:tblStyle w:val="7"/>
        <w:tblW w:w="14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863"/>
        <w:gridCol w:w="877"/>
        <w:gridCol w:w="818"/>
        <w:gridCol w:w="1207"/>
        <w:gridCol w:w="2724"/>
        <w:gridCol w:w="1387"/>
        <w:gridCol w:w="1913"/>
        <w:gridCol w:w="2778"/>
        <w:gridCol w:w="796"/>
      </w:tblGrid>
      <w:tr w14:paraId="659B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14140" w:type="dxa"/>
            <w:gridSpan w:val="10"/>
            <w:tcBorders>
              <w:top w:val="nil"/>
              <w:left w:val="nil"/>
              <w:bottom w:val="nil"/>
              <w:right w:val="nil"/>
            </w:tcBorders>
            <w:shd w:val="clear" w:color="auto" w:fill="auto"/>
            <w:vAlign w:val="center"/>
          </w:tcPr>
          <w:p w14:paraId="40C86EC0">
            <w:pPr>
              <w:keepNext w:val="0"/>
              <w:keepLines w:val="0"/>
              <w:widowControl/>
              <w:suppressLineNumbers w:val="0"/>
              <w:jc w:val="center"/>
              <w:textAlignment w:val="center"/>
              <w:rPr>
                <w:rFonts w:ascii="方正大标宋简体" w:hAnsi="方正大标宋简体" w:eastAsia="方正大标宋简体" w:cs="方正大标宋简体"/>
                <w:b/>
                <w:bCs/>
                <w:i w:val="0"/>
                <w:iCs w:val="0"/>
                <w:color w:val="000000"/>
                <w:sz w:val="40"/>
                <w:szCs w:val="40"/>
                <w:u w:val="none"/>
              </w:rPr>
            </w:pPr>
            <w:r>
              <w:rPr>
                <w:rFonts w:hint="eastAsia" w:ascii="方正大标宋简体" w:hAnsi="方正大标宋简体" w:eastAsia="方正大标宋简体" w:cs="方正大标宋简体"/>
                <w:b/>
                <w:bCs/>
                <w:i w:val="0"/>
                <w:iCs w:val="0"/>
                <w:color w:val="000000"/>
                <w:kern w:val="0"/>
                <w:sz w:val="40"/>
                <w:szCs w:val="40"/>
                <w:u w:val="none"/>
                <w:lang w:val="en-US" w:eastAsia="zh-CN" w:bidi="ar"/>
              </w:rPr>
              <w:t>阆中市人民医院招聘专技人员岗位及条件要求一览表</w:t>
            </w:r>
          </w:p>
        </w:tc>
      </w:tr>
      <w:tr w14:paraId="1391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黑体简体" w:hAnsi="方正黑体简体" w:eastAsia="方正黑体简体" w:cs="方正黑体简体"/>
                <w:b/>
                <w:bCs/>
                <w:i w:val="0"/>
                <w:iCs w:val="0"/>
                <w:color w:val="000000"/>
                <w:sz w:val="20"/>
                <w:szCs w:val="20"/>
                <w:u w:val="none"/>
              </w:rPr>
            </w:pPr>
            <w:r>
              <w:rPr>
                <w:rFonts w:hint="default" w:ascii="方正黑体简体" w:hAnsi="方正黑体简体" w:eastAsia="方正黑体简体" w:cs="方正黑体简体"/>
                <w:b/>
                <w:bCs/>
                <w:i w:val="0"/>
                <w:iCs w:val="0"/>
                <w:color w:val="000000"/>
                <w:kern w:val="0"/>
                <w:sz w:val="20"/>
                <w:szCs w:val="20"/>
                <w:u w:val="none"/>
                <w:lang w:val="en-US" w:eastAsia="zh-CN" w:bidi="ar"/>
              </w:rPr>
              <w:t>县（市、区）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0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简体" w:hAnsi="方正黑体简体" w:eastAsia="方正黑体简体" w:cs="方正黑体简体"/>
                <w:b/>
                <w:bCs/>
                <w:i w:val="0"/>
                <w:iCs w:val="0"/>
                <w:color w:val="000000"/>
                <w:sz w:val="20"/>
                <w:szCs w:val="20"/>
                <w:u w:val="none"/>
              </w:rPr>
            </w:pPr>
            <w:r>
              <w:rPr>
                <w:rFonts w:hint="default" w:ascii="方正黑体简体" w:hAnsi="方正黑体简体" w:eastAsia="方正黑体简体" w:cs="方正黑体简体"/>
                <w:b/>
                <w:bCs/>
                <w:i w:val="0"/>
                <w:iCs w:val="0"/>
                <w:color w:val="000000"/>
                <w:kern w:val="0"/>
                <w:sz w:val="20"/>
                <w:szCs w:val="20"/>
                <w:u w:val="none"/>
                <w:lang w:val="en-US" w:eastAsia="zh-CN" w:bidi="ar"/>
              </w:rPr>
              <w:t>招聘岗位类别</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5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简体" w:hAnsi="方正黑体简体" w:eastAsia="方正黑体简体" w:cs="方正黑体简体"/>
                <w:b/>
                <w:bCs/>
                <w:i w:val="0"/>
                <w:iCs w:val="0"/>
                <w:color w:val="000000"/>
                <w:sz w:val="20"/>
                <w:szCs w:val="20"/>
                <w:u w:val="none"/>
              </w:rPr>
            </w:pPr>
            <w:r>
              <w:rPr>
                <w:rFonts w:hint="default" w:ascii="方正黑体简体" w:hAnsi="方正黑体简体" w:eastAsia="方正黑体简体" w:cs="方正黑体简体"/>
                <w:b/>
                <w:bCs/>
                <w:i w:val="0"/>
                <w:iCs w:val="0"/>
                <w:color w:val="000000"/>
                <w:kern w:val="0"/>
                <w:sz w:val="20"/>
                <w:szCs w:val="20"/>
                <w:u w:val="none"/>
                <w:lang w:val="en-US" w:eastAsia="zh-CN" w:bidi="ar"/>
              </w:rPr>
              <w:t>招聘岗位名称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A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3"/>
                <w:lang w:val="en-US" w:eastAsia="zh-CN" w:bidi="ar"/>
              </w:rPr>
            </w:pPr>
            <w:r>
              <w:rPr>
                <w:rStyle w:val="13"/>
                <w:lang w:val="en-US" w:eastAsia="zh-CN" w:bidi="ar"/>
              </w:rPr>
              <w:t>招聘</w:t>
            </w:r>
          </w:p>
          <w:p w14:paraId="10ADF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Style w:val="13"/>
                <w:lang w:val="en-US" w:eastAsia="zh-CN" w:bidi="ar"/>
              </w:rPr>
              <w:t>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5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Style w:val="13"/>
                <w:lang w:val="en-US" w:eastAsia="zh-CN" w:bidi="ar"/>
              </w:rPr>
              <w:t>招聘对象及范围</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8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Style w:val="14"/>
                <w:lang w:val="en-US" w:eastAsia="zh-CN" w:bidi="ar"/>
              </w:rPr>
              <w:t>年龄</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1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简体" w:hAnsi="方正黑体简体" w:eastAsia="方正黑体简体" w:cs="方正黑体简体"/>
                <w:b/>
                <w:bCs/>
                <w:i w:val="0"/>
                <w:iCs w:val="0"/>
                <w:color w:val="000000"/>
                <w:sz w:val="20"/>
                <w:szCs w:val="20"/>
                <w:u w:val="none"/>
              </w:rPr>
            </w:pPr>
            <w:r>
              <w:rPr>
                <w:rFonts w:hint="default" w:ascii="方正黑体简体" w:hAnsi="方正黑体简体" w:eastAsia="方正黑体简体" w:cs="方正黑体简体"/>
                <w:b/>
                <w:bCs/>
                <w:i w:val="0"/>
                <w:iCs w:val="0"/>
                <w:color w:val="000000"/>
                <w:kern w:val="0"/>
                <w:sz w:val="20"/>
                <w:szCs w:val="20"/>
                <w:u w:val="none"/>
                <w:lang w:val="en-US" w:eastAsia="zh-CN" w:bidi="ar"/>
              </w:rPr>
              <w:t>学历（学位）</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1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简体" w:hAnsi="方正黑体简体" w:eastAsia="方正黑体简体" w:cs="方正黑体简体"/>
                <w:b/>
                <w:bCs/>
                <w:i w:val="0"/>
                <w:iCs w:val="0"/>
                <w:color w:val="000000"/>
                <w:sz w:val="20"/>
                <w:szCs w:val="20"/>
                <w:u w:val="none"/>
              </w:rPr>
            </w:pPr>
            <w:r>
              <w:rPr>
                <w:rFonts w:hint="default" w:ascii="方正黑体简体" w:hAnsi="方正黑体简体" w:eastAsia="方正黑体简体" w:cs="方正黑体简体"/>
                <w:b/>
                <w:bCs/>
                <w:i w:val="0"/>
                <w:iCs w:val="0"/>
                <w:color w:val="000000"/>
                <w:kern w:val="0"/>
                <w:sz w:val="20"/>
                <w:szCs w:val="20"/>
                <w:u w:val="none"/>
                <w:lang w:val="en-US" w:eastAsia="zh-CN" w:bidi="ar"/>
              </w:rPr>
              <w:t>专业条件</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E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简体" w:hAnsi="方正黑体简体" w:eastAsia="方正黑体简体" w:cs="方正黑体简体"/>
                <w:b/>
                <w:bCs/>
                <w:i w:val="0"/>
                <w:iCs w:val="0"/>
                <w:color w:val="000000"/>
                <w:sz w:val="20"/>
                <w:szCs w:val="20"/>
                <w:u w:val="none"/>
              </w:rPr>
            </w:pPr>
            <w:r>
              <w:rPr>
                <w:rFonts w:hint="default" w:ascii="方正黑体简体" w:hAnsi="方正黑体简体" w:eastAsia="方正黑体简体" w:cs="方正黑体简体"/>
                <w:b/>
                <w:bCs/>
                <w:i w:val="0"/>
                <w:iCs w:val="0"/>
                <w:color w:val="000000"/>
                <w:kern w:val="0"/>
                <w:sz w:val="20"/>
                <w:szCs w:val="20"/>
                <w:u w:val="none"/>
                <w:lang w:val="en-US" w:eastAsia="zh-CN" w:bidi="ar"/>
              </w:rPr>
              <w:t>其他条件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FA6B">
            <w:pPr>
              <w:keepNext w:val="0"/>
              <w:keepLines w:val="0"/>
              <w:widowControl/>
              <w:suppressLineNumbers w:val="0"/>
              <w:jc w:val="center"/>
              <w:textAlignment w:val="center"/>
              <w:rPr>
                <w:rFonts w:hint="default" w:ascii="方正黑体简体" w:hAnsi="方正黑体简体" w:eastAsia="方正黑体简体" w:cs="方正黑体简体"/>
                <w:b/>
                <w:bCs/>
                <w:i w:val="0"/>
                <w:iCs w:val="0"/>
                <w:color w:val="000000"/>
                <w:sz w:val="20"/>
                <w:szCs w:val="20"/>
                <w:u w:val="none"/>
              </w:rPr>
            </w:pPr>
            <w:r>
              <w:rPr>
                <w:rFonts w:hint="default" w:ascii="方正黑体简体" w:hAnsi="方正黑体简体" w:eastAsia="方正黑体简体" w:cs="方正黑体简体"/>
                <w:b/>
                <w:bCs/>
                <w:i w:val="0"/>
                <w:iCs w:val="0"/>
                <w:color w:val="000000"/>
                <w:kern w:val="0"/>
                <w:sz w:val="20"/>
                <w:szCs w:val="20"/>
                <w:u w:val="none"/>
                <w:lang w:val="en-US" w:eastAsia="zh-CN" w:bidi="ar"/>
              </w:rPr>
              <w:t>备注</w:t>
            </w:r>
          </w:p>
        </w:tc>
      </w:tr>
      <w:tr w14:paraId="2C9B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7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2"/>
                <w:sz w:val="20"/>
                <w:szCs w:val="20"/>
                <w:u w:val="none"/>
                <w:lang w:val="en-US" w:eastAsia="zh-CN" w:bidi="ar-SA"/>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阆中市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专技</w:t>
            </w:r>
          </w:p>
          <w:p w14:paraId="1C3DC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2"/>
                <w:sz w:val="20"/>
                <w:szCs w:val="20"/>
                <w:u w:val="none"/>
                <w:lang w:val="en-US" w:eastAsia="zh-CN" w:bidi="ar-SA"/>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岗位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3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kern w:val="2"/>
                <w:sz w:val="20"/>
                <w:szCs w:val="20"/>
                <w:u w:val="none"/>
                <w:lang w:val="en-US" w:eastAsia="zh-CN" w:bidi="ar-SA"/>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口腔科医助</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A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kern w:val="2"/>
                <w:sz w:val="18"/>
                <w:szCs w:val="18"/>
                <w:u w:val="none"/>
                <w:lang w:val="en-US" w:eastAsia="zh-CN" w:bidi="ar-SA"/>
              </w:rPr>
            </w:pPr>
            <w:r>
              <w:rPr>
                <w:rFonts w:hint="eastAsia" w:ascii="方正仿宋_GB2312" w:hAnsi="方正仿宋_GB2312" w:eastAsia="方正仿宋_GB2312" w:cs="方正仿宋_GB2312"/>
                <w:b/>
                <w:bCs/>
                <w:i w:val="0"/>
                <w:iCs w:val="0"/>
                <w:color w:val="000000"/>
                <w:kern w:val="0"/>
                <w:sz w:val="18"/>
                <w:szCs w:val="18"/>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5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2312" w:hAnsi="方正仿宋_GB2312" w:eastAsia="方正仿宋_GB2312" w:cs="方正仿宋_GB2312"/>
                <w:b w:val="0"/>
                <w:bCs w:val="0"/>
                <w:i w:val="0"/>
                <w:iCs w:val="0"/>
                <w:color w:val="000000"/>
                <w:kern w:val="2"/>
                <w:sz w:val="18"/>
                <w:szCs w:val="18"/>
                <w:u w:val="none"/>
                <w:lang w:val="en-US" w:eastAsia="zh-CN" w:bidi="ar-SA"/>
              </w:rPr>
            </w:pPr>
            <w:r>
              <w:rPr>
                <w:rStyle w:val="15"/>
                <w:rFonts w:hint="eastAsia" w:ascii="方正仿宋_GB2312" w:hAnsi="方正仿宋_GB2312" w:eastAsia="方正仿宋_GB2312" w:cs="方正仿宋_GB2312"/>
                <w:b w:val="0"/>
                <w:bCs w:val="0"/>
                <w:lang w:val="en-US" w:eastAsia="zh-CN" w:bidi="ar"/>
              </w:rPr>
              <w:t>1.</w:t>
            </w:r>
            <w:r>
              <w:rPr>
                <w:rStyle w:val="16"/>
                <w:rFonts w:hint="eastAsia" w:ascii="方正仿宋_GB2312" w:hAnsi="方正仿宋_GB2312" w:eastAsia="方正仿宋_GB2312" w:cs="方正仿宋_GB2312"/>
                <w:b w:val="0"/>
                <w:bCs w:val="0"/>
                <w:lang w:val="en-US" w:eastAsia="zh-CN" w:bidi="ar"/>
              </w:rPr>
              <w:t>面向全国</w:t>
            </w:r>
            <w:r>
              <w:rPr>
                <w:rStyle w:val="15"/>
                <w:rFonts w:hint="eastAsia" w:ascii="方正仿宋_GB2312" w:hAnsi="方正仿宋_GB2312" w:eastAsia="方正仿宋_GB2312" w:cs="方正仿宋_GB2312"/>
                <w:b w:val="0"/>
                <w:bCs w:val="0"/>
                <w:lang w:val="en-US" w:eastAsia="zh-CN" w:bidi="ar"/>
              </w:rPr>
              <w:br w:type="textWrapping"/>
            </w:r>
            <w:r>
              <w:rPr>
                <w:rStyle w:val="15"/>
                <w:rFonts w:hint="eastAsia" w:ascii="方正仿宋_GB2312" w:hAnsi="方正仿宋_GB2312" w:eastAsia="方正仿宋_GB2312" w:cs="方正仿宋_GB2312"/>
                <w:b w:val="0"/>
                <w:bCs w:val="0"/>
                <w:lang w:val="en-US" w:eastAsia="zh-CN" w:bidi="ar"/>
              </w:rPr>
              <w:t>2.</w:t>
            </w:r>
            <w:r>
              <w:rPr>
                <w:rStyle w:val="16"/>
                <w:rFonts w:hint="eastAsia" w:ascii="方正仿宋_GB2312" w:hAnsi="方正仿宋_GB2312" w:eastAsia="方正仿宋_GB2312" w:cs="方正仿宋_GB2312"/>
                <w:b w:val="0"/>
                <w:bCs w:val="0"/>
                <w:lang w:val="en-US" w:eastAsia="zh-CN" w:bidi="ar"/>
              </w:rPr>
              <w:t>见公告</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1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2312" w:hAnsi="方正仿宋_GB2312" w:eastAsia="方正仿宋_GB2312" w:cs="方正仿宋_GB2312"/>
                <w:b w:val="0"/>
                <w:bCs w:val="0"/>
                <w:i w:val="0"/>
                <w:iCs w:val="0"/>
                <w:color w:val="000000"/>
                <w:kern w:val="2"/>
                <w:sz w:val="20"/>
                <w:szCs w:val="20"/>
                <w:u w:val="none"/>
                <w:lang w:val="en-US" w:eastAsia="zh-CN" w:bidi="ar-SA"/>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30岁以下（1995年12月9日及以后出生）</w:t>
            </w:r>
            <w:r>
              <w:rPr>
                <w:rFonts w:hint="eastAsia" w:ascii="方正仿宋_GB2312" w:hAnsi="方正仿宋_GB2312" w:eastAsia="方正仿宋_GB2312" w:cs="方正仿宋_GB2312"/>
                <w:b w:val="0"/>
                <w:bCs w:val="0"/>
                <w:i w:val="0"/>
                <w:iCs w:val="0"/>
                <w:color w:val="000000" w:themeColor="text1"/>
                <w:kern w:val="0"/>
                <w:sz w:val="20"/>
                <w:szCs w:val="20"/>
                <w:u w:val="none"/>
                <w:lang w:val="en-US" w:eastAsia="zh-CN" w:bidi="ar"/>
                <w14:textFill>
                  <w14:solidFill>
                    <w14:schemeClr w14:val="tx1"/>
                  </w14:solidFill>
                </w14:textFill>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2"/>
                <w:sz w:val="18"/>
                <w:szCs w:val="18"/>
                <w:u w:val="none"/>
                <w:lang w:val="en-US" w:eastAsia="zh-CN" w:bidi="ar-SA"/>
              </w:rPr>
            </w:pPr>
            <w:r>
              <w:rPr>
                <w:rFonts w:hint="eastAsia" w:ascii="方正仿宋_GB2312" w:hAnsi="方正仿宋_GB2312" w:eastAsia="方正仿宋_GB2312" w:cs="方正仿宋_GB2312"/>
                <w:b w:val="0"/>
                <w:bCs w:val="0"/>
                <w:i w:val="0"/>
                <w:iCs w:val="0"/>
                <w:color w:val="000000"/>
                <w:kern w:val="0"/>
                <w:sz w:val="18"/>
                <w:szCs w:val="18"/>
                <w:u w:val="none"/>
                <w:lang w:val="en-US" w:eastAsia="zh-CN" w:bidi="ar"/>
              </w:rPr>
              <w:t>普通全日制专科学历</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4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2"/>
                <w:sz w:val="20"/>
                <w:szCs w:val="20"/>
                <w:u w:val="none"/>
                <w:lang w:val="en-US" w:eastAsia="zh-CN" w:bidi="ar-SA"/>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口腔医学</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2312" w:hAnsi="方正仿宋_GB2312" w:eastAsia="方正仿宋_GB2312" w:cs="方正仿宋_GB2312"/>
                <w:b w:val="0"/>
                <w:bCs w:val="0"/>
                <w:i w:val="0"/>
                <w:iCs w:val="0"/>
                <w:color w:val="000000"/>
                <w:kern w:val="2"/>
                <w:sz w:val="20"/>
                <w:szCs w:val="20"/>
                <w:u w:val="none"/>
                <w:lang w:val="en-US" w:eastAsia="zh-CN" w:bidi="ar-SA"/>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 xml:space="preserve">取得执业助理医师资格证书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7C69">
            <w:pPr>
              <w:keepNext w:val="0"/>
              <w:keepLines w:val="0"/>
              <w:pageBreakBefore w:val="0"/>
              <w:kinsoku/>
              <w:wordWrap/>
              <w:overflowPunct/>
              <w:topLinePunct w:val="0"/>
              <w:autoSpaceDE/>
              <w:autoSpaceDN/>
              <w:bidi w:val="0"/>
              <w:adjustRightInd/>
              <w:snapToGrid/>
              <w:spacing w:line="240" w:lineRule="exact"/>
              <w:jc w:val="left"/>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b w:val="0"/>
                <w:bCs w:val="0"/>
                <w:i w:val="0"/>
                <w:iCs w:val="0"/>
                <w:color w:val="auto"/>
                <w:kern w:val="0"/>
                <w:sz w:val="18"/>
                <w:szCs w:val="18"/>
                <w:u w:val="none"/>
                <w:lang w:val="en-US" w:eastAsia="zh-CN" w:bidi="ar"/>
              </w:rPr>
              <w:t>定薪制面议</w:t>
            </w:r>
          </w:p>
        </w:tc>
      </w:tr>
      <w:tr w14:paraId="72C6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8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阆中市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专技</w:t>
            </w:r>
          </w:p>
          <w:p w14:paraId="30D59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岗位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D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kern w:val="0"/>
                <w:sz w:val="20"/>
                <w:szCs w:val="20"/>
                <w:u w:val="none"/>
                <w:lang w:val="en-US" w:eastAsia="zh-CN" w:bidi="ar"/>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审计科干事</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4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kern w:val="0"/>
                <w:sz w:val="20"/>
                <w:szCs w:val="20"/>
                <w:u w:val="none"/>
                <w:lang w:val="en-US" w:eastAsia="zh-CN" w:bidi="ar"/>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B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7"/>
                <w:rFonts w:hint="eastAsia" w:ascii="方正仿宋_GB2312" w:hAnsi="方正仿宋_GB2312" w:eastAsia="方正仿宋_GB2312" w:cs="方正仿宋_GB2312"/>
                <w:b w:val="0"/>
                <w:bCs w:val="0"/>
                <w:lang w:val="en-US" w:eastAsia="zh-CN" w:bidi="ar"/>
              </w:rPr>
            </w:pPr>
            <w:r>
              <w:rPr>
                <w:rStyle w:val="17"/>
                <w:rFonts w:hint="eastAsia" w:ascii="方正仿宋_GB2312" w:hAnsi="方正仿宋_GB2312" w:eastAsia="方正仿宋_GB2312" w:cs="方正仿宋_GB2312"/>
                <w:b w:val="0"/>
                <w:bCs w:val="0"/>
                <w:lang w:val="en-US" w:eastAsia="zh-CN" w:bidi="ar"/>
              </w:rPr>
              <w:t>1.</w:t>
            </w:r>
            <w:r>
              <w:rPr>
                <w:rStyle w:val="18"/>
                <w:rFonts w:hint="eastAsia" w:ascii="方正仿宋_GB2312" w:hAnsi="方正仿宋_GB2312" w:eastAsia="方正仿宋_GB2312" w:cs="方正仿宋_GB2312"/>
                <w:b w:val="0"/>
                <w:bCs w:val="0"/>
                <w:lang w:val="en-US" w:eastAsia="zh-CN" w:bidi="ar"/>
              </w:rPr>
              <w:t>面向全国</w:t>
            </w:r>
            <w:r>
              <w:rPr>
                <w:rStyle w:val="19"/>
                <w:rFonts w:hint="eastAsia" w:ascii="方正仿宋_GB2312" w:hAnsi="方正仿宋_GB2312" w:eastAsia="方正仿宋_GB2312" w:cs="方正仿宋_GB2312"/>
                <w:b w:val="0"/>
                <w:bCs w:val="0"/>
                <w:lang w:val="en-US" w:eastAsia="zh-CN" w:bidi="ar"/>
              </w:rPr>
              <w:br w:type="textWrapping"/>
            </w:r>
            <w:r>
              <w:rPr>
                <w:rStyle w:val="19"/>
                <w:rFonts w:hint="eastAsia" w:ascii="方正仿宋_GB2312" w:hAnsi="方正仿宋_GB2312" w:eastAsia="方正仿宋_GB2312" w:cs="方正仿宋_GB2312"/>
                <w:b w:val="0"/>
                <w:bCs w:val="0"/>
                <w:lang w:val="en-US" w:eastAsia="zh-CN" w:bidi="ar"/>
              </w:rPr>
              <w:t>2.</w:t>
            </w:r>
            <w:r>
              <w:rPr>
                <w:rStyle w:val="18"/>
                <w:rFonts w:hint="eastAsia" w:ascii="方正仿宋_GB2312" w:hAnsi="方正仿宋_GB2312" w:eastAsia="方正仿宋_GB2312" w:cs="方正仿宋_GB2312"/>
                <w:b w:val="0"/>
                <w:bCs w:val="0"/>
                <w:lang w:val="en-US" w:eastAsia="zh-CN" w:bidi="ar"/>
              </w:rPr>
              <w:t>见公告</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8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pPr>
            <w:r>
              <w:rPr>
                <w:rFonts w:hint="eastAsia" w:ascii="方正仿宋_GB2312" w:hAnsi="方正仿宋_GB2312" w:eastAsia="方正仿宋_GB2312" w:cs="方正仿宋_GB2312"/>
                <w:b w:val="0"/>
                <w:bCs w:val="0"/>
                <w:i w:val="0"/>
                <w:iCs w:val="0"/>
                <w:color w:val="000000"/>
                <w:kern w:val="0"/>
                <w:sz w:val="20"/>
                <w:szCs w:val="20"/>
                <w:u w:val="none"/>
                <w:lang w:val="en-US" w:eastAsia="zh-CN" w:bidi="ar"/>
              </w:rPr>
              <w:t>30岁以下（1995年12月9日及以后出生）</w:t>
            </w:r>
            <w:r>
              <w:rPr>
                <w:rFonts w:hint="eastAsia" w:ascii="方正仿宋_GB2312" w:hAnsi="方正仿宋_GB2312" w:eastAsia="方正仿宋_GB2312" w:cs="方正仿宋_GB2312"/>
                <w:b w:val="0"/>
                <w:bCs w:val="0"/>
                <w:i w:val="0"/>
                <w:iCs w:val="0"/>
                <w:color w:val="000000" w:themeColor="text1"/>
                <w:kern w:val="0"/>
                <w:sz w:val="20"/>
                <w:szCs w:val="20"/>
                <w:u w:val="none"/>
                <w:lang w:val="en-US" w:eastAsia="zh-CN" w:bidi="ar"/>
                <w14:textFill>
                  <w14:solidFill>
                    <w14:schemeClr w14:val="tx1"/>
                  </w14:solidFill>
                </w14:textFill>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D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kern w:val="0"/>
                <w:sz w:val="18"/>
                <w:szCs w:val="18"/>
                <w:u w:val="none"/>
                <w:lang w:val="en-US" w:eastAsia="zh-CN" w:bidi="ar"/>
                <w14:textFill>
                  <w14:solidFill>
                    <w14:schemeClr w14:val="tx1"/>
                  </w14:solidFill>
                </w14:textFill>
              </w:rPr>
              <w:t>普通全日制本科学历且取得学士学位</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8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kern w:val="0"/>
                <w:sz w:val="20"/>
                <w:szCs w:val="20"/>
                <w:u w:val="none"/>
                <w:lang w:val="en-US" w:eastAsia="zh-CN" w:bidi="ar"/>
                <w14:textFill>
                  <w14:solidFill>
                    <w14:schemeClr w14:val="tx1"/>
                  </w14:solidFill>
                </w14:textFill>
              </w:rPr>
              <w:t>审计学</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9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2312" w:hAnsi="方正仿宋_GB2312" w:eastAsia="方正仿宋_GB2312" w:cs="方正仿宋_GB2312"/>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kern w:val="0"/>
                <w:sz w:val="20"/>
                <w:szCs w:val="20"/>
                <w:u w:val="none"/>
                <w:lang w:val="en-US" w:eastAsia="zh-CN" w:bidi="ar"/>
                <w14:textFill>
                  <w14:solidFill>
                    <w14:schemeClr w14:val="tx1"/>
                  </w14:solidFill>
                </w14:textFill>
              </w:rPr>
              <w:t xml:space="preserve">取得会计或审计专业技术初级及以上资格证书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B8A2">
            <w:pPr>
              <w:keepNext w:val="0"/>
              <w:keepLines w:val="0"/>
              <w:pageBreakBefore w:val="0"/>
              <w:kinsoku/>
              <w:wordWrap/>
              <w:overflowPunct/>
              <w:topLinePunct w:val="0"/>
              <w:autoSpaceDE/>
              <w:autoSpaceDN/>
              <w:bidi w:val="0"/>
              <w:adjustRightInd/>
              <w:snapToGrid/>
              <w:spacing w:line="240" w:lineRule="exact"/>
              <w:rPr>
                <w:rFonts w:hint="eastAsia" w:ascii="方正仿宋_GB2312" w:hAnsi="方正仿宋_GB2312" w:eastAsia="方正仿宋_GB2312" w:cs="方正仿宋_GB2312"/>
                <w:i w:val="0"/>
                <w:iCs w:val="0"/>
                <w:color w:val="000000"/>
                <w:sz w:val="22"/>
                <w:szCs w:val="22"/>
                <w:u w:val="none"/>
              </w:rPr>
            </w:pPr>
          </w:p>
        </w:tc>
      </w:tr>
    </w:tbl>
    <w:p w14:paraId="2AA65DFB">
      <w:pPr>
        <w:rPr>
          <w:rFonts w:hint="eastAsia" w:eastAsiaTheme="minorEastAsia"/>
          <w:lang w:eastAsia="zh-CN"/>
        </w:rPr>
        <w:sectPr>
          <w:pgSz w:w="16838" w:h="11906" w:orient="landscape"/>
          <w:pgMar w:top="1800" w:right="1440" w:bottom="1800" w:left="1440" w:header="851" w:footer="992" w:gutter="0"/>
          <w:cols w:space="425" w:num="1"/>
          <w:docGrid w:type="lines" w:linePitch="312" w:charSpace="0"/>
        </w:sectPr>
      </w:pPr>
    </w:p>
    <w:p w14:paraId="15E3E55E">
      <w:pPr>
        <w:jc w:val="left"/>
        <w:rPr>
          <w:rFonts w:hint="default"/>
          <w:b/>
          <w:bCs/>
          <w:color w:val="auto"/>
          <w:sz w:val="32"/>
          <w:szCs w:val="32"/>
          <w:lang w:val="en-US" w:eastAsia="zh-CN"/>
        </w:rPr>
      </w:pPr>
      <w:bookmarkStart w:id="25" w:name="OLE_LINK32"/>
      <w:r>
        <w:rPr>
          <w:rFonts w:hint="eastAsia"/>
          <w:b/>
          <w:bCs/>
          <w:color w:val="auto"/>
          <w:sz w:val="32"/>
          <w:szCs w:val="32"/>
          <w:lang w:val="en-US" w:eastAsia="zh-CN"/>
        </w:rPr>
        <w:t>附件</w:t>
      </w:r>
      <w:bookmarkEnd w:id="25"/>
      <w:bookmarkStart w:id="26" w:name="OLE_LINK19"/>
      <w:r>
        <w:rPr>
          <w:rFonts w:hint="eastAsia"/>
          <w:b/>
          <w:bCs/>
          <w:color w:val="auto"/>
          <w:sz w:val="32"/>
          <w:szCs w:val="32"/>
          <w:lang w:val="en-US" w:eastAsia="zh-CN"/>
        </w:rPr>
        <w:t>2</w:t>
      </w:r>
    </w:p>
    <w:p w14:paraId="2A3F867D">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阆中市人民医院招聘工作人员报名登记表</w:t>
      </w:r>
    </w:p>
    <w:tbl>
      <w:tblPr>
        <w:tblStyle w:val="7"/>
        <w:tblW w:w="9779" w:type="dxa"/>
        <w:tblInd w:w="-510" w:type="dxa"/>
        <w:tblLayout w:type="fixed"/>
        <w:tblCellMar>
          <w:top w:w="0" w:type="dxa"/>
          <w:left w:w="30" w:type="dxa"/>
          <w:bottom w:w="0" w:type="dxa"/>
          <w:right w:w="30" w:type="dxa"/>
        </w:tblCellMar>
      </w:tblPr>
      <w:tblGrid>
        <w:gridCol w:w="1958"/>
        <w:gridCol w:w="1155"/>
        <w:gridCol w:w="153"/>
        <w:gridCol w:w="1107"/>
        <w:gridCol w:w="6"/>
        <w:gridCol w:w="185"/>
        <w:gridCol w:w="1186"/>
        <w:gridCol w:w="20"/>
        <w:gridCol w:w="6"/>
        <w:gridCol w:w="18"/>
        <w:gridCol w:w="803"/>
        <w:gridCol w:w="653"/>
        <w:gridCol w:w="121"/>
        <w:gridCol w:w="917"/>
        <w:gridCol w:w="105"/>
        <w:gridCol w:w="1386"/>
      </w:tblGrid>
      <w:tr w14:paraId="67CFCDF5">
        <w:tblPrEx>
          <w:tblCellMar>
            <w:top w:w="0" w:type="dxa"/>
            <w:left w:w="30" w:type="dxa"/>
            <w:bottom w:w="0" w:type="dxa"/>
            <w:right w:w="30" w:type="dxa"/>
          </w:tblCellMar>
        </w:tblPrEx>
        <w:trPr>
          <w:cantSplit/>
          <w:trHeight w:val="540" w:hRule="atLeast"/>
        </w:trPr>
        <w:tc>
          <w:tcPr>
            <w:tcW w:w="3266" w:type="dxa"/>
            <w:gridSpan w:val="3"/>
            <w:tcBorders>
              <w:top w:val="single" w:color="auto" w:sz="4" w:space="0"/>
              <w:left w:val="single" w:color="auto" w:sz="4" w:space="0"/>
              <w:bottom w:val="single" w:color="auto" w:sz="4" w:space="0"/>
              <w:right w:val="single" w:color="auto" w:sz="4" w:space="0"/>
            </w:tcBorders>
            <w:noWrap w:val="0"/>
            <w:vAlign w:val="top"/>
          </w:tcPr>
          <w:p w14:paraId="3BF2CC44">
            <w:pPr>
              <w:autoSpaceDE w:val="0"/>
              <w:autoSpaceDN w:val="0"/>
              <w:adjustRightInd w:val="0"/>
              <w:spacing w:line="480" w:lineRule="exact"/>
              <w:ind w:firstLine="140" w:firstLineChars="50"/>
              <w:rPr>
                <w:rFonts w:hint="eastAsia" w:ascii="黑体" w:eastAsia="黑体"/>
                <w:bCs/>
                <w:color w:val="000000"/>
                <w:sz w:val="28"/>
              </w:rPr>
            </w:pPr>
            <w:r>
              <w:rPr>
                <w:rFonts w:hint="eastAsia" w:ascii="黑体" w:eastAsia="黑体"/>
                <w:bCs/>
                <w:color w:val="000000"/>
                <w:sz w:val="28"/>
              </w:rPr>
              <w:t>应聘岗位：</w:t>
            </w:r>
          </w:p>
        </w:tc>
        <w:tc>
          <w:tcPr>
            <w:tcW w:w="6513" w:type="dxa"/>
            <w:gridSpan w:val="13"/>
            <w:tcBorders>
              <w:top w:val="single" w:color="auto" w:sz="4" w:space="0"/>
              <w:left w:val="single" w:color="auto" w:sz="4" w:space="0"/>
              <w:bottom w:val="single" w:color="auto" w:sz="4" w:space="0"/>
              <w:right w:val="single" w:color="auto" w:sz="4" w:space="0"/>
            </w:tcBorders>
            <w:noWrap w:val="0"/>
            <w:vAlign w:val="top"/>
          </w:tcPr>
          <w:p w14:paraId="62C8EB24">
            <w:pPr>
              <w:autoSpaceDE w:val="0"/>
              <w:autoSpaceDN w:val="0"/>
              <w:adjustRightInd w:val="0"/>
              <w:spacing w:line="480" w:lineRule="exact"/>
              <w:ind w:firstLine="140" w:firstLineChars="50"/>
              <w:rPr>
                <w:rFonts w:hint="eastAsia" w:ascii="黑体" w:eastAsia="黑体"/>
                <w:bCs/>
                <w:color w:val="000000"/>
                <w:sz w:val="28"/>
              </w:rPr>
            </w:pPr>
            <w:r>
              <w:rPr>
                <w:rFonts w:hint="eastAsia" w:ascii="黑体" w:eastAsia="黑体"/>
                <w:bCs/>
                <w:color w:val="000000"/>
                <w:sz w:val="28"/>
              </w:rPr>
              <w:t>身份证号：</w:t>
            </w:r>
          </w:p>
        </w:tc>
      </w:tr>
      <w:tr w14:paraId="709E7DDA">
        <w:tblPrEx>
          <w:tblCellMar>
            <w:top w:w="0" w:type="dxa"/>
            <w:left w:w="30" w:type="dxa"/>
            <w:bottom w:w="0" w:type="dxa"/>
            <w:right w:w="30" w:type="dxa"/>
          </w:tblCellMar>
        </w:tblPrEx>
        <w:trPr>
          <w:cantSplit/>
          <w:trHeight w:val="405" w:hRule="atLeast"/>
        </w:trPr>
        <w:tc>
          <w:tcPr>
            <w:tcW w:w="9779" w:type="dxa"/>
            <w:gridSpan w:val="16"/>
            <w:tcBorders>
              <w:top w:val="single" w:color="auto" w:sz="4" w:space="0"/>
              <w:left w:val="single" w:color="auto" w:sz="4" w:space="0"/>
              <w:bottom w:val="single" w:color="auto" w:sz="4" w:space="0"/>
              <w:right w:val="single" w:color="auto" w:sz="4" w:space="0"/>
            </w:tcBorders>
            <w:noWrap w:val="0"/>
            <w:vAlign w:val="bottom"/>
          </w:tcPr>
          <w:p w14:paraId="7AA0E4DE">
            <w:pPr>
              <w:autoSpaceDE w:val="0"/>
              <w:autoSpaceDN w:val="0"/>
              <w:adjustRightInd w:val="0"/>
              <w:spacing w:line="480" w:lineRule="exact"/>
              <w:ind w:firstLine="140" w:firstLineChars="50"/>
              <w:rPr>
                <w:rFonts w:hint="eastAsia" w:ascii="黑体" w:eastAsia="黑体"/>
                <w:bCs/>
                <w:color w:val="000000"/>
                <w:sz w:val="28"/>
              </w:rPr>
            </w:pPr>
            <w:r>
              <w:rPr>
                <w:rFonts w:hint="eastAsia" w:ascii="黑体" w:eastAsia="黑体"/>
                <w:bCs/>
                <w:color w:val="000000"/>
                <w:sz w:val="28"/>
              </w:rPr>
              <w:t>招聘信息获取渠道</w:t>
            </w:r>
            <w:r>
              <w:rPr>
                <w:rFonts w:hint="eastAsia" w:ascii="宋体"/>
                <w:b/>
                <w:color w:val="000000"/>
                <w:sz w:val="28"/>
              </w:rPr>
              <w:t>：</w:t>
            </w:r>
          </w:p>
        </w:tc>
      </w:tr>
      <w:tr w14:paraId="0EC23489">
        <w:tblPrEx>
          <w:tblCellMar>
            <w:top w:w="0" w:type="dxa"/>
            <w:left w:w="30" w:type="dxa"/>
            <w:bottom w:w="0" w:type="dxa"/>
            <w:right w:w="30" w:type="dxa"/>
          </w:tblCellMar>
        </w:tblPrEx>
        <w:trPr>
          <w:cantSplit/>
          <w:trHeight w:val="405" w:hRule="atLeast"/>
        </w:trPr>
        <w:tc>
          <w:tcPr>
            <w:tcW w:w="1958" w:type="dxa"/>
            <w:tcBorders>
              <w:top w:val="single" w:color="auto" w:sz="4" w:space="0"/>
              <w:left w:val="single" w:color="auto" w:sz="6" w:space="0"/>
              <w:bottom w:val="single" w:color="auto" w:sz="6" w:space="0"/>
              <w:right w:val="single" w:color="auto" w:sz="6" w:space="0"/>
            </w:tcBorders>
            <w:noWrap w:val="0"/>
            <w:vAlign w:val="center"/>
          </w:tcPr>
          <w:p w14:paraId="4D5567C0">
            <w:pPr>
              <w:autoSpaceDE w:val="0"/>
              <w:autoSpaceDN w:val="0"/>
              <w:adjustRightInd w:val="0"/>
              <w:spacing w:line="280" w:lineRule="exact"/>
              <w:jc w:val="center"/>
              <w:rPr>
                <w:rFonts w:ascii="宋体"/>
                <w:color w:val="000000"/>
                <w:sz w:val="24"/>
              </w:rPr>
            </w:pPr>
            <w:r>
              <w:rPr>
                <w:rFonts w:hint="eastAsia" w:ascii="宋体"/>
                <w:color w:val="000000"/>
                <w:sz w:val="24"/>
              </w:rPr>
              <w:t>姓</w:t>
            </w:r>
            <w:r>
              <w:rPr>
                <w:color w:val="000000"/>
                <w:sz w:val="24"/>
              </w:rPr>
              <w:t xml:space="preserve"> </w:t>
            </w:r>
            <w:r>
              <w:rPr>
                <w:rFonts w:hint="eastAsia"/>
                <w:color w:val="000000"/>
                <w:sz w:val="24"/>
              </w:rPr>
              <w:t xml:space="preserve">  </w:t>
            </w:r>
            <w:r>
              <w:rPr>
                <w:color w:val="000000"/>
                <w:sz w:val="24"/>
              </w:rPr>
              <w:t xml:space="preserve"> </w:t>
            </w:r>
            <w:r>
              <w:rPr>
                <w:rFonts w:hint="eastAsia" w:ascii="宋体"/>
                <w:color w:val="000000"/>
                <w:sz w:val="24"/>
              </w:rPr>
              <w:t>名</w:t>
            </w:r>
          </w:p>
        </w:tc>
        <w:tc>
          <w:tcPr>
            <w:tcW w:w="1308" w:type="dxa"/>
            <w:gridSpan w:val="2"/>
            <w:tcBorders>
              <w:top w:val="single" w:color="auto" w:sz="4" w:space="0"/>
              <w:left w:val="single" w:color="auto" w:sz="6" w:space="0"/>
              <w:bottom w:val="single" w:color="auto" w:sz="6" w:space="0"/>
              <w:right w:val="single" w:color="auto" w:sz="6" w:space="0"/>
            </w:tcBorders>
            <w:noWrap w:val="0"/>
            <w:vAlign w:val="center"/>
          </w:tcPr>
          <w:p w14:paraId="4C6AD6FF">
            <w:pPr>
              <w:autoSpaceDE w:val="0"/>
              <w:autoSpaceDN w:val="0"/>
              <w:adjustRightInd w:val="0"/>
              <w:spacing w:line="280" w:lineRule="exact"/>
              <w:jc w:val="center"/>
              <w:rPr>
                <w:rFonts w:ascii="宋体"/>
                <w:color w:val="000000"/>
                <w:sz w:val="24"/>
              </w:rPr>
            </w:pPr>
          </w:p>
        </w:tc>
        <w:tc>
          <w:tcPr>
            <w:tcW w:w="1298" w:type="dxa"/>
            <w:gridSpan w:val="3"/>
            <w:tcBorders>
              <w:top w:val="single" w:color="auto" w:sz="4" w:space="0"/>
              <w:left w:val="single" w:color="auto" w:sz="6" w:space="0"/>
              <w:bottom w:val="single" w:color="auto" w:sz="6" w:space="0"/>
              <w:right w:val="single" w:color="auto" w:sz="6" w:space="0"/>
            </w:tcBorders>
            <w:noWrap w:val="0"/>
            <w:vAlign w:val="center"/>
          </w:tcPr>
          <w:p w14:paraId="317DE109">
            <w:pPr>
              <w:autoSpaceDE w:val="0"/>
              <w:autoSpaceDN w:val="0"/>
              <w:adjustRightInd w:val="0"/>
              <w:spacing w:line="280" w:lineRule="exact"/>
              <w:jc w:val="center"/>
              <w:rPr>
                <w:rFonts w:ascii="宋体"/>
                <w:color w:val="000000"/>
                <w:sz w:val="24"/>
              </w:rPr>
            </w:pPr>
            <w:r>
              <w:rPr>
                <w:rFonts w:hint="eastAsia" w:ascii="宋体"/>
                <w:color w:val="000000"/>
                <w:sz w:val="24"/>
              </w:rPr>
              <w:t>性</w:t>
            </w:r>
            <w:r>
              <w:rPr>
                <w:color w:val="000000"/>
                <w:sz w:val="24"/>
              </w:rPr>
              <w:t xml:space="preserve">  </w:t>
            </w:r>
            <w:r>
              <w:rPr>
                <w:rFonts w:hint="eastAsia"/>
                <w:color w:val="000000"/>
                <w:sz w:val="24"/>
              </w:rPr>
              <w:t xml:space="preserve"> </w:t>
            </w:r>
            <w:r>
              <w:rPr>
                <w:rFonts w:hint="eastAsia" w:ascii="宋体"/>
                <w:color w:val="000000"/>
                <w:sz w:val="24"/>
              </w:rPr>
              <w:t>别</w:t>
            </w:r>
          </w:p>
        </w:tc>
        <w:tc>
          <w:tcPr>
            <w:tcW w:w="1212" w:type="dxa"/>
            <w:gridSpan w:val="3"/>
            <w:tcBorders>
              <w:top w:val="single" w:color="auto" w:sz="4" w:space="0"/>
              <w:left w:val="single" w:color="auto" w:sz="6" w:space="0"/>
              <w:bottom w:val="single" w:color="auto" w:sz="6" w:space="0"/>
              <w:right w:val="single" w:color="auto" w:sz="6" w:space="0"/>
            </w:tcBorders>
            <w:noWrap w:val="0"/>
            <w:vAlign w:val="center"/>
          </w:tcPr>
          <w:p w14:paraId="00C212C4">
            <w:pPr>
              <w:autoSpaceDE w:val="0"/>
              <w:autoSpaceDN w:val="0"/>
              <w:adjustRightInd w:val="0"/>
              <w:spacing w:line="280" w:lineRule="exact"/>
              <w:jc w:val="center"/>
              <w:rPr>
                <w:rFonts w:ascii="宋体"/>
                <w:color w:val="000000"/>
                <w:sz w:val="24"/>
              </w:rPr>
            </w:pPr>
          </w:p>
        </w:tc>
        <w:tc>
          <w:tcPr>
            <w:tcW w:w="1595" w:type="dxa"/>
            <w:gridSpan w:val="4"/>
            <w:tcBorders>
              <w:top w:val="single" w:color="auto" w:sz="4" w:space="0"/>
              <w:left w:val="single" w:color="auto" w:sz="6" w:space="0"/>
              <w:bottom w:val="single" w:color="auto" w:sz="6" w:space="0"/>
              <w:right w:val="single" w:color="auto" w:sz="4" w:space="0"/>
            </w:tcBorders>
            <w:noWrap w:val="0"/>
            <w:vAlign w:val="center"/>
          </w:tcPr>
          <w:p w14:paraId="012098A4">
            <w:pPr>
              <w:autoSpaceDE w:val="0"/>
              <w:autoSpaceDN w:val="0"/>
              <w:adjustRightInd w:val="0"/>
              <w:spacing w:line="280" w:lineRule="exact"/>
              <w:jc w:val="center"/>
              <w:rPr>
                <w:rFonts w:ascii="宋体"/>
                <w:color w:val="000000"/>
                <w:sz w:val="24"/>
              </w:rPr>
            </w:pPr>
            <w:r>
              <w:rPr>
                <w:rFonts w:hint="eastAsia" w:ascii="宋体"/>
                <w:color w:val="000000"/>
                <w:sz w:val="24"/>
              </w:rPr>
              <w:t>民 族</w:t>
            </w:r>
          </w:p>
        </w:tc>
        <w:tc>
          <w:tcPr>
            <w:tcW w:w="1022" w:type="dxa"/>
            <w:gridSpan w:val="2"/>
            <w:tcBorders>
              <w:top w:val="single" w:color="auto" w:sz="4" w:space="0"/>
              <w:left w:val="single" w:color="auto" w:sz="4" w:space="0"/>
              <w:bottom w:val="single" w:color="auto" w:sz="6" w:space="0"/>
              <w:right w:val="single" w:color="auto" w:sz="4" w:space="0"/>
            </w:tcBorders>
            <w:noWrap w:val="0"/>
            <w:vAlign w:val="center"/>
          </w:tcPr>
          <w:p w14:paraId="3B870708">
            <w:pPr>
              <w:autoSpaceDE w:val="0"/>
              <w:autoSpaceDN w:val="0"/>
              <w:adjustRightInd w:val="0"/>
              <w:spacing w:line="280" w:lineRule="exact"/>
              <w:jc w:val="center"/>
              <w:rPr>
                <w:rFonts w:ascii="宋体"/>
                <w:color w:val="000000"/>
                <w:sz w:val="24"/>
              </w:rPr>
            </w:pPr>
          </w:p>
        </w:tc>
        <w:tc>
          <w:tcPr>
            <w:tcW w:w="1386" w:type="dxa"/>
            <w:vMerge w:val="restart"/>
            <w:tcBorders>
              <w:top w:val="single" w:color="auto" w:sz="4" w:space="0"/>
              <w:left w:val="single" w:color="auto" w:sz="4" w:space="0"/>
              <w:right w:val="single" w:color="auto" w:sz="4" w:space="0"/>
            </w:tcBorders>
            <w:noWrap w:val="0"/>
            <w:vAlign w:val="center"/>
          </w:tcPr>
          <w:p w14:paraId="6E45AE21">
            <w:pPr>
              <w:autoSpaceDE w:val="0"/>
              <w:autoSpaceDN w:val="0"/>
              <w:adjustRightInd w:val="0"/>
              <w:spacing w:line="280" w:lineRule="exact"/>
              <w:jc w:val="center"/>
              <w:rPr>
                <w:rFonts w:ascii="宋体"/>
                <w:color w:val="000000"/>
                <w:sz w:val="24"/>
              </w:rPr>
            </w:pPr>
            <w:bookmarkStart w:id="27" w:name="OLE_LINK71"/>
            <w:r>
              <w:rPr>
                <w:rFonts w:hint="eastAsia" w:ascii="仿宋_GB2312" w:hAnsi="仿宋_GB2312" w:eastAsia="仿宋_GB2312" w:cs="仿宋_GB2312"/>
                <w:b w:val="0"/>
                <w:bCs w:val="0"/>
                <w:sz w:val="22"/>
                <w:szCs w:val="22"/>
                <w:lang w:val="en-US" w:eastAsia="zh-CN"/>
              </w:rPr>
              <w:t>个人近期免冠正面1寸彩色证件照电子版</w:t>
            </w:r>
            <w:bookmarkEnd w:id="27"/>
          </w:p>
        </w:tc>
      </w:tr>
      <w:tr w14:paraId="6FA3CAA3">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49D2B82C">
            <w:pPr>
              <w:autoSpaceDE w:val="0"/>
              <w:autoSpaceDN w:val="0"/>
              <w:adjustRightInd w:val="0"/>
              <w:spacing w:line="280" w:lineRule="exact"/>
              <w:jc w:val="center"/>
              <w:rPr>
                <w:rFonts w:ascii="宋体"/>
                <w:color w:val="000000"/>
                <w:sz w:val="24"/>
              </w:rPr>
            </w:pPr>
            <w:r>
              <w:rPr>
                <w:rFonts w:hint="eastAsia" w:ascii="宋体"/>
                <w:color w:val="000000"/>
                <w:sz w:val="24"/>
              </w:rPr>
              <w:t>出生年月</w:t>
            </w:r>
          </w:p>
        </w:tc>
        <w:tc>
          <w:tcPr>
            <w:tcW w:w="1308" w:type="dxa"/>
            <w:gridSpan w:val="2"/>
            <w:tcBorders>
              <w:top w:val="single" w:color="auto" w:sz="6" w:space="0"/>
              <w:left w:val="single" w:color="auto" w:sz="6" w:space="0"/>
              <w:bottom w:val="single" w:color="auto" w:sz="6" w:space="0"/>
              <w:right w:val="single" w:color="auto" w:sz="4" w:space="0"/>
            </w:tcBorders>
            <w:noWrap w:val="0"/>
            <w:vAlign w:val="center"/>
          </w:tcPr>
          <w:p w14:paraId="584B6008">
            <w:pPr>
              <w:autoSpaceDE w:val="0"/>
              <w:autoSpaceDN w:val="0"/>
              <w:adjustRightInd w:val="0"/>
              <w:spacing w:line="280" w:lineRule="exact"/>
              <w:jc w:val="center"/>
              <w:rPr>
                <w:rFonts w:ascii="宋体"/>
                <w:color w:val="000000"/>
                <w:sz w:val="24"/>
              </w:rPr>
            </w:pPr>
          </w:p>
        </w:tc>
        <w:tc>
          <w:tcPr>
            <w:tcW w:w="1298" w:type="dxa"/>
            <w:gridSpan w:val="3"/>
            <w:tcBorders>
              <w:top w:val="single" w:color="auto" w:sz="6" w:space="0"/>
              <w:left w:val="single" w:color="auto" w:sz="4" w:space="0"/>
              <w:bottom w:val="single" w:color="auto" w:sz="6" w:space="0"/>
              <w:right w:val="single" w:color="auto" w:sz="4" w:space="0"/>
            </w:tcBorders>
            <w:noWrap w:val="0"/>
            <w:vAlign w:val="center"/>
          </w:tcPr>
          <w:p w14:paraId="7EC342F7">
            <w:pPr>
              <w:autoSpaceDE w:val="0"/>
              <w:autoSpaceDN w:val="0"/>
              <w:adjustRightInd w:val="0"/>
              <w:spacing w:line="280" w:lineRule="exact"/>
              <w:jc w:val="center"/>
              <w:rPr>
                <w:rFonts w:ascii="宋体"/>
                <w:color w:val="000000"/>
                <w:sz w:val="24"/>
              </w:rPr>
            </w:pPr>
            <w:r>
              <w:rPr>
                <w:rFonts w:hint="eastAsia" w:ascii="宋体"/>
                <w:color w:val="000000"/>
                <w:sz w:val="24"/>
              </w:rPr>
              <w:t>政治面貌</w:t>
            </w:r>
          </w:p>
        </w:tc>
        <w:tc>
          <w:tcPr>
            <w:tcW w:w="1212" w:type="dxa"/>
            <w:gridSpan w:val="3"/>
            <w:tcBorders>
              <w:top w:val="single" w:color="auto" w:sz="6" w:space="0"/>
              <w:left w:val="single" w:color="auto" w:sz="4" w:space="0"/>
              <w:bottom w:val="single" w:color="auto" w:sz="4" w:space="0"/>
              <w:right w:val="single" w:color="auto" w:sz="6" w:space="0"/>
            </w:tcBorders>
            <w:noWrap w:val="0"/>
            <w:vAlign w:val="center"/>
          </w:tcPr>
          <w:p w14:paraId="025D9A06">
            <w:pPr>
              <w:autoSpaceDE w:val="0"/>
              <w:autoSpaceDN w:val="0"/>
              <w:adjustRightInd w:val="0"/>
              <w:spacing w:line="280" w:lineRule="exact"/>
              <w:jc w:val="center"/>
              <w:rPr>
                <w:rFonts w:ascii="宋体"/>
                <w:color w:val="000000"/>
                <w:sz w:val="24"/>
              </w:rPr>
            </w:pPr>
          </w:p>
        </w:tc>
        <w:tc>
          <w:tcPr>
            <w:tcW w:w="1595" w:type="dxa"/>
            <w:gridSpan w:val="4"/>
            <w:tcBorders>
              <w:top w:val="single" w:color="auto" w:sz="6" w:space="0"/>
              <w:left w:val="single" w:color="auto" w:sz="6" w:space="0"/>
              <w:bottom w:val="single" w:color="auto" w:sz="6" w:space="0"/>
              <w:right w:val="single" w:color="auto" w:sz="4" w:space="0"/>
            </w:tcBorders>
            <w:noWrap w:val="0"/>
            <w:vAlign w:val="center"/>
          </w:tcPr>
          <w:p w14:paraId="10972A57">
            <w:pPr>
              <w:autoSpaceDE w:val="0"/>
              <w:autoSpaceDN w:val="0"/>
              <w:adjustRightInd w:val="0"/>
              <w:spacing w:line="280" w:lineRule="exact"/>
              <w:jc w:val="center"/>
              <w:rPr>
                <w:rFonts w:ascii="宋体"/>
                <w:color w:val="000000"/>
                <w:sz w:val="24"/>
              </w:rPr>
            </w:pPr>
            <w:r>
              <w:rPr>
                <w:rFonts w:hint="eastAsia" w:ascii="宋体"/>
                <w:color w:val="000000"/>
                <w:sz w:val="24"/>
              </w:rPr>
              <w:t>婚姻状况</w:t>
            </w:r>
          </w:p>
        </w:tc>
        <w:tc>
          <w:tcPr>
            <w:tcW w:w="1022" w:type="dxa"/>
            <w:gridSpan w:val="2"/>
            <w:tcBorders>
              <w:top w:val="single" w:color="auto" w:sz="6" w:space="0"/>
              <w:left w:val="single" w:color="auto" w:sz="4" w:space="0"/>
              <w:bottom w:val="single" w:color="auto" w:sz="6" w:space="0"/>
              <w:right w:val="single" w:color="auto" w:sz="4" w:space="0"/>
            </w:tcBorders>
            <w:noWrap w:val="0"/>
            <w:vAlign w:val="center"/>
          </w:tcPr>
          <w:p w14:paraId="13BFB40D">
            <w:pPr>
              <w:autoSpaceDE w:val="0"/>
              <w:autoSpaceDN w:val="0"/>
              <w:adjustRightInd w:val="0"/>
              <w:spacing w:line="280" w:lineRule="exact"/>
              <w:jc w:val="center"/>
              <w:rPr>
                <w:rFonts w:ascii="宋体"/>
                <w:color w:val="000000"/>
                <w:sz w:val="24"/>
              </w:rPr>
            </w:pPr>
          </w:p>
        </w:tc>
        <w:tc>
          <w:tcPr>
            <w:tcW w:w="1386" w:type="dxa"/>
            <w:vMerge w:val="continue"/>
            <w:tcBorders>
              <w:left w:val="single" w:color="auto" w:sz="4" w:space="0"/>
              <w:right w:val="single" w:color="auto" w:sz="4" w:space="0"/>
            </w:tcBorders>
            <w:noWrap w:val="0"/>
            <w:vAlign w:val="center"/>
          </w:tcPr>
          <w:p w14:paraId="65BE1136">
            <w:pPr>
              <w:autoSpaceDE w:val="0"/>
              <w:autoSpaceDN w:val="0"/>
              <w:adjustRightInd w:val="0"/>
              <w:spacing w:line="280" w:lineRule="exact"/>
              <w:jc w:val="center"/>
              <w:rPr>
                <w:rFonts w:ascii="宋体"/>
                <w:color w:val="000000"/>
                <w:sz w:val="24"/>
              </w:rPr>
            </w:pPr>
          </w:p>
        </w:tc>
      </w:tr>
      <w:tr w14:paraId="6AA2E0F8">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78D11ADA">
            <w:pPr>
              <w:autoSpaceDE w:val="0"/>
              <w:autoSpaceDN w:val="0"/>
              <w:adjustRightInd w:val="0"/>
              <w:spacing w:line="280" w:lineRule="exact"/>
              <w:jc w:val="center"/>
              <w:rPr>
                <w:rFonts w:hint="eastAsia" w:ascii="宋体"/>
                <w:color w:val="000000"/>
                <w:sz w:val="24"/>
              </w:rPr>
            </w:pPr>
            <w:r>
              <w:rPr>
                <w:rFonts w:hint="eastAsia" w:ascii="宋体"/>
                <w:color w:val="000000"/>
                <w:sz w:val="24"/>
                <w:lang w:eastAsia="zh-CN"/>
              </w:rPr>
              <w:t>生</w:t>
            </w:r>
            <w:r>
              <w:rPr>
                <w:rFonts w:hint="eastAsia" w:ascii="宋体"/>
                <w:color w:val="000000"/>
                <w:sz w:val="24"/>
              </w:rPr>
              <w:t>育</w:t>
            </w:r>
            <w:r>
              <w:rPr>
                <w:rFonts w:ascii="宋体"/>
                <w:color w:val="000000"/>
                <w:sz w:val="24"/>
              </w:rPr>
              <w:t>情况</w:t>
            </w:r>
          </w:p>
        </w:tc>
        <w:tc>
          <w:tcPr>
            <w:tcW w:w="1308" w:type="dxa"/>
            <w:gridSpan w:val="2"/>
            <w:tcBorders>
              <w:top w:val="single" w:color="auto" w:sz="6" w:space="0"/>
              <w:left w:val="single" w:color="auto" w:sz="6" w:space="0"/>
              <w:bottom w:val="single" w:color="auto" w:sz="6" w:space="0"/>
              <w:right w:val="single" w:color="auto" w:sz="4" w:space="0"/>
            </w:tcBorders>
            <w:noWrap w:val="0"/>
            <w:vAlign w:val="top"/>
          </w:tcPr>
          <w:p w14:paraId="17615952">
            <w:pPr>
              <w:autoSpaceDE w:val="0"/>
              <w:autoSpaceDN w:val="0"/>
              <w:adjustRightInd w:val="0"/>
              <w:spacing w:line="280" w:lineRule="exact"/>
              <w:rPr>
                <w:rFonts w:ascii="宋体"/>
                <w:color w:val="000000"/>
                <w:sz w:val="24"/>
              </w:rPr>
            </w:pPr>
          </w:p>
        </w:tc>
        <w:tc>
          <w:tcPr>
            <w:tcW w:w="1298" w:type="dxa"/>
            <w:gridSpan w:val="3"/>
            <w:tcBorders>
              <w:top w:val="single" w:color="auto" w:sz="6" w:space="0"/>
              <w:left w:val="single" w:color="auto" w:sz="4" w:space="0"/>
              <w:bottom w:val="single" w:color="auto" w:sz="6" w:space="0"/>
              <w:right w:val="single" w:color="auto" w:sz="4" w:space="0"/>
            </w:tcBorders>
            <w:noWrap w:val="0"/>
            <w:vAlign w:val="center"/>
          </w:tcPr>
          <w:p w14:paraId="7ECA536C">
            <w:pPr>
              <w:autoSpaceDE w:val="0"/>
              <w:autoSpaceDN w:val="0"/>
              <w:adjustRightInd w:val="0"/>
              <w:spacing w:line="280" w:lineRule="exact"/>
              <w:jc w:val="center"/>
              <w:rPr>
                <w:rFonts w:hint="eastAsia" w:ascii="宋体"/>
                <w:color w:val="000000"/>
                <w:sz w:val="24"/>
              </w:rPr>
            </w:pPr>
            <w:r>
              <w:rPr>
                <w:rFonts w:hint="eastAsia" w:ascii="宋体"/>
                <w:color w:val="000000"/>
                <w:sz w:val="24"/>
              </w:rPr>
              <w:t>邮箱号码</w:t>
            </w:r>
          </w:p>
        </w:tc>
        <w:tc>
          <w:tcPr>
            <w:tcW w:w="2033" w:type="dxa"/>
            <w:gridSpan w:val="5"/>
            <w:tcBorders>
              <w:top w:val="single" w:color="auto" w:sz="6" w:space="0"/>
              <w:left w:val="single" w:color="auto" w:sz="4" w:space="0"/>
              <w:bottom w:val="single" w:color="auto" w:sz="6" w:space="0"/>
              <w:right w:val="single" w:color="auto" w:sz="4" w:space="0"/>
            </w:tcBorders>
            <w:noWrap w:val="0"/>
            <w:vAlign w:val="center"/>
          </w:tcPr>
          <w:p w14:paraId="48C3D853">
            <w:pPr>
              <w:autoSpaceDE w:val="0"/>
              <w:autoSpaceDN w:val="0"/>
              <w:adjustRightInd w:val="0"/>
              <w:spacing w:line="280" w:lineRule="exact"/>
              <w:jc w:val="center"/>
              <w:rPr>
                <w:rFonts w:ascii="宋体"/>
                <w:color w:val="000000"/>
                <w:sz w:val="24"/>
              </w:rPr>
            </w:pPr>
          </w:p>
        </w:tc>
        <w:tc>
          <w:tcPr>
            <w:tcW w:w="774" w:type="dxa"/>
            <w:gridSpan w:val="2"/>
            <w:tcBorders>
              <w:top w:val="single" w:color="auto" w:sz="6" w:space="0"/>
              <w:left w:val="single" w:color="auto" w:sz="4" w:space="0"/>
              <w:bottom w:val="single" w:color="auto" w:sz="6" w:space="0"/>
              <w:right w:val="single" w:color="auto" w:sz="4" w:space="0"/>
            </w:tcBorders>
            <w:noWrap w:val="0"/>
            <w:vAlign w:val="center"/>
          </w:tcPr>
          <w:p w14:paraId="094407A2">
            <w:pPr>
              <w:autoSpaceDE w:val="0"/>
              <w:autoSpaceDN w:val="0"/>
              <w:adjustRightInd w:val="0"/>
              <w:spacing w:line="280" w:lineRule="exact"/>
              <w:jc w:val="center"/>
              <w:rPr>
                <w:rFonts w:hint="eastAsia" w:ascii="宋体"/>
                <w:color w:val="000000"/>
                <w:sz w:val="24"/>
              </w:rPr>
            </w:pPr>
            <w:r>
              <w:rPr>
                <w:rFonts w:hint="eastAsia" w:ascii="宋体"/>
                <w:color w:val="000000"/>
                <w:sz w:val="24"/>
              </w:rPr>
              <w:t>户 籍</w:t>
            </w:r>
          </w:p>
        </w:tc>
        <w:tc>
          <w:tcPr>
            <w:tcW w:w="1022" w:type="dxa"/>
            <w:gridSpan w:val="2"/>
            <w:tcBorders>
              <w:top w:val="single" w:color="auto" w:sz="6" w:space="0"/>
              <w:left w:val="single" w:color="auto" w:sz="4" w:space="0"/>
              <w:bottom w:val="single" w:color="auto" w:sz="6" w:space="0"/>
              <w:right w:val="single" w:color="auto" w:sz="4" w:space="0"/>
            </w:tcBorders>
            <w:noWrap w:val="0"/>
            <w:vAlign w:val="top"/>
          </w:tcPr>
          <w:p w14:paraId="02B20228">
            <w:pPr>
              <w:autoSpaceDE w:val="0"/>
              <w:autoSpaceDN w:val="0"/>
              <w:adjustRightInd w:val="0"/>
              <w:spacing w:line="280" w:lineRule="exact"/>
              <w:rPr>
                <w:rFonts w:ascii="宋体"/>
                <w:color w:val="000000"/>
                <w:sz w:val="24"/>
              </w:rPr>
            </w:pPr>
          </w:p>
        </w:tc>
        <w:tc>
          <w:tcPr>
            <w:tcW w:w="1386" w:type="dxa"/>
            <w:vMerge w:val="continue"/>
            <w:tcBorders>
              <w:left w:val="single" w:color="auto" w:sz="4" w:space="0"/>
              <w:right w:val="single" w:color="auto" w:sz="4" w:space="0"/>
            </w:tcBorders>
            <w:noWrap w:val="0"/>
            <w:vAlign w:val="center"/>
          </w:tcPr>
          <w:p w14:paraId="7B00EDAC">
            <w:pPr>
              <w:autoSpaceDE w:val="0"/>
              <w:autoSpaceDN w:val="0"/>
              <w:adjustRightInd w:val="0"/>
              <w:spacing w:line="280" w:lineRule="exact"/>
              <w:jc w:val="center"/>
              <w:rPr>
                <w:rFonts w:ascii="宋体"/>
                <w:color w:val="000000"/>
                <w:sz w:val="24"/>
              </w:rPr>
            </w:pPr>
          </w:p>
        </w:tc>
      </w:tr>
      <w:tr w14:paraId="4F14CC68">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1D99D3D4">
            <w:pPr>
              <w:autoSpaceDE w:val="0"/>
              <w:autoSpaceDN w:val="0"/>
              <w:adjustRightInd w:val="0"/>
              <w:spacing w:line="280" w:lineRule="exact"/>
              <w:jc w:val="center"/>
              <w:rPr>
                <w:rFonts w:ascii="宋体"/>
                <w:color w:val="000000"/>
                <w:szCs w:val="21"/>
              </w:rPr>
            </w:pPr>
            <w:r>
              <w:rPr>
                <w:rFonts w:hint="eastAsia" w:ascii="宋体"/>
                <w:color w:val="000000"/>
                <w:sz w:val="24"/>
              </w:rPr>
              <w:t>毕业院校及时间</w:t>
            </w:r>
          </w:p>
        </w:tc>
        <w:tc>
          <w:tcPr>
            <w:tcW w:w="4639" w:type="dxa"/>
            <w:gridSpan w:val="10"/>
            <w:tcBorders>
              <w:top w:val="single" w:color="auto" w:sz="6" w:space="0"/>
              <w:left w:val="single" w:color="auto" w:sz="6" w:space="0"/>
              <w:bottom w:val="single" w:color="auto" w:sz="6" w:space="0"/>
              <w:right w:val="single" w:color="auto" w:sz="4" w:space="0"/>
            </w:tcBorders>
            <w:noWrap w:val="0"/>
            <w:vAlign w:val="center"/>
          </w:tcPr>
          <w:p w14:paraId="347669A2">
            <w:pPr>
              <w:autoSpaceDE w:val="0"/>
              <w:autoSpaceDN w:val="0"/>
              <w:adjustRightInd w:val="0"/>
              <w:spacing w:line="280" w:lineRule="exact"/>
              <w:rPr>
                <w:rFonts w:ascii="宋体"/>
                <w:color w:val="000000"/>
                <w:sz w:val="24"/>
              </w:rPr>
            </w:pPr>
          </w:p>
        </w:tc>
        <w:tc>
          <w:tcPr>
            <w:tcW w:w="774" w:type="dxa"/>
            <w:gridSpan w:val="2"/>
            <w:tcBorders>
              <w:top w:val="single" w:color="auto" w:sz="6" w:space="0"/>
              <w:left w:val="single" w:color="auto" w:sz="4" w:space="0"/>
              <w:bottom w:val="single" w:color="auto" w:sz="6" w:space="0"/>
              <w:right w:val="single" w:color="auto" w:sz="4" w:space="0"/>
            </w:tcBorders>
            <w:noWrap w:val="0"/>
            <w:vAlign w:val="center"/>
          </w:tcPr>
          <w:p w14:paraId="6A2439B1">
            <w:pPr>
              <w:autoSpaceDE w:val="0"/>
              <w:autoSpaceDN w:val="0"/>
              <w:adjustRightInd w:val="0"/>
              <w:spacing w:line="280" w:lineRule="exact"/>
              <w:jc w:val="center"/>
              <w:rPr>
                <w:rFonts w:ascii="宋体"/>
                <w:color w:val="000000"/>
                <w:sz w:val="24"/>
              </w:rPr>
            </w:pPr>
            <w:r>
              <w:rPr>
                <w:rFonts w:hint="eastAsia" w:ascii="宋体"/>
                <w:color w:val="000000"/>
                <w:sz w:val="24"/>
              </w:rPr>
              <w:t>学 历</w:t>
            </w:r>
          </w:p>
        </w:tc>
        <w:tc>
          <w:tcPr>
            <w:tcW w:w="1022" w:type="dxa"/>
            <w:gridSpan w:val="2"/>
            <w:tcBorders>
              <w:top w:val="single" w:color="auto" w:sz="6" w:space="0"/>
              <w:left w:val="single" w:color="auto" w:sz="4" w:space="0"/>
              <w:bottom w:val="single" w:color="auto" w:sz="6" w:space="0"/>
              <w:right w:val="single" w:color="auto" w:sz="4" w:space="0"/>
            </w:tcBorders>
            <w:noWrap w:val="0"/>
            <w:vAlign w:val="center"/>
          </w:tcPr>
          <w:p w14:paraId="2B64BC6C">
            <w:pPr>
              <w:autoSpaceDE w:val="0"/>
              <w:autoSpaceDN w:val="0"/>
              <w:adjustRightInd w:val="0"/>
              <w:spacing w:line="280" w:lineRule="exact"/>
              <w:rPr>
                <w:rFonts w:ascii="宋体"/>
                <w:color w:val="000000"/>
                <w:sz w:val="24"/>
              </w:rPr>
            </w:pPr>
          </w:p>
        </w:tc>
        <w:tc>
          <w:tcPr>
            <w:tcW w:w="1386" w:type="dxa"/>
            <w:vMerge w:val="continue"/>
            <w:tcBorders>
              <w:left w:val="single" w:color="auto" w:sz="4" w:space="0"/>
              <w:right w:val="single" w:color="auto" w:sz="4" w:space="0"/>
            </w:tcBorders>
            <w:noWrap w:val="0"/>
            <w:vAlign w:val="center"/>
          </w:tcPr>
          <w:p w14:paraId="131D4DD6">
            <w:pPr>
              <w:autoSpaceDE w:val="0"/>
              <w:autoSpaceDN w:val="0"/>
              <w:adjustRightInd w:val="0"/>
              <w:spacing w:line="280" w:lineRule="exact"/>
              <w:jc w:val="center"/>
              <w:rPr>
                <w:rFonts w:ascii="宋体"/>
                <w:color w:val="000000"/>
                <w:sz w:val="24"/>
              </w:rPr>
            </w:pPr>
          </w:p>
        </w:tc>
      </w:tr>
      <w:tr w14:paraId="25B257EC">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383A42DF">
            <w:pPr>
              <w:autoSpaceDE w:val="0"/>
              <w:autoSpaceDN w:val="0"/>
              <w:adjustRightInd w:val="0"/>
              <w:spacing w:line="280" w:lineRule="exact"/>
              <w:jc w:val="center"/>
              <w:rPr>
                <w:rFonts w:ascii="宋体"/>
                <w:color w:val="000000"/>
                <w:sz w:val="24"/>
              </w:rPr>
            </w:pPr>
            <w:r>
              <w:rPr>
                <w:rFonts w:hint="eastAsia" w:ascii="宋体"/>
                <w:color w:val="000000"/>
                <w:sz w:val="24"/>
              </w:rPr>
              <w:t>所学专业</w:t>
            </w:r>
          </w:p>
        </w:tc>
        <w:tc>
          <w:tcPr>
            <w:tcW w:w="4639" w:type="dxa"/>
            <w:gridSpan w:val="10"/>
            <w:tcBorders>
              <w:top w:val="single" w:color="auto" w:sz="6" w:space="0"/>
              <w:left w:val="single" w:color="auto" w:sz="6" w:space="0"/>
              <w:bottom w:val="single" w:color="auto" w:sz="6" w:space="0"/>
              <w:right w:val="single" w:color="auto" w:sz="6" w:space="0"/>
            </w:tcBorders>
            <w:noWrap w:val="0"/>
            <w:vAlign w:val="center"/>
          </w:tcPr>
          <w:p w14:paraId="68EC74AE">
            <w:pPr>
              <w:autoSpaceDE w:val="0"/>
              <w:autoSpaceDN w:val="0"/>
              <w:adjustRightInd w:val="0"/>
              <w:spacing w:line="280" w:lineRule="exact"/>
              <w:rPr>
                <w:rFonts w:hint="eastAsia" w:ascii="宋体"/>
                <w:color w:val="000000"/>
                <w:sz w:val="24"/>
              </w:rPr>
            </w:pPr>
          </w:p>
        </w:tc>
        <w:tc>
          <w:tcPr>
            <w:tcW w:w="774" w:type="dxa"/>
            <w:gridSpan w:val="2"/>
            <w:tcBorders>
              <w:top w:val="single" w:color="auto" w:sz="6" w:space="0"/>
              <w:left w:val="single" w:color="auto" w:sz="6" w:space="0"/>
              <w:bottom w:val="single" w:color="auto" w:sz="6" w:space="0"/>
              <w:right w:val="single" w:color="auto" w:sz="4" w:space="0"/>
            </w:tcBorders>
            <w:noWrap w:val="0"/>
            <w:vAlign w:val="center"/>
          </w:tcPr>
          <w:p w14:paraId="10A304D7">
            <w:pPr>
              <w:autoSpaceDE w:val="0"/>
              <w:autoSpaceDN w:val="0"/>
              <w:adjustRightInd w:val="0"/>
              <w:spacing w:line="280" w:lineRule="exact"/>
              <w:jc w:val="center"/>
              <w:rPr>
                <w:rFonts w:hint="eastAsia" w:ascii="宋体"/>
                <w:color w:val="000000"/>
                <w:sz w:val="24"/>
              </w:rPr>
            </w:pPr>
            <w:r>
              <w:rPr>
                <w:rFonts w:hint="eastAsia" w:ascii="宋体"/>
                <w:color w:val="000000"/>
                <w:sz w:val="24"/>
              </w:rPr>
              <w:t>学 位</w:t>
            </w:r>
          </w:p>
        </w:tc>
        <w:tc>
          <w:tcPr>
            <w:tcW w:w="1022" w:type="dxa"/>
            <w:gridSpan w:val="2"/>
            <w:tcBorders>
              <w:top w:val="single" w:color="auto" w:sz="6" w:space="0"/>
              <w:left w:val="single" w:color="auto" w:sz="4" w:space="0"/>
              <w:bottom w:val="single" w:color="auto" w:sz="6" w:space="0"/>
              <w:right w:val="single" w:color="auto" w:sz="4" w:space="0"/>
            </w:tcBorders>
            <w:noWrap w:val="0"/>
            <w:vAlign w:val="center"/>
          </w:tcPr>
          <w:p w14:paraId="78E5268E">
            <w:pPr>
              <w:autoSpaceDE w:val="0"/>
              <w:autoSpaceDN w:val="0"/>
              <w:adjustRightInd w:val="0"/>
              <w:spacing w:line="280" w:lineRule="exact"/>
              <w:rPr>
                <w:rFonts w:ascii="宋体"/>
                <w:color w:val="000000"/>
                <w:sz w:val="24"/>
              </w:rPr>
            </w:pPr>
          </w:p>
        </w:tc>
        <w:tc>
          <w:tcPr>
            <w:tcW w:w="1386" w:type="dxa"/>
            <w:vMerge w:val="continue"/>
            <w:tcBorders>
              <w:left w:val="single" w:color="auto" w:sz="4" w:space="0"/>
              <w:bottom w:val="single" w:color="auto" w:sz="4" w:space="0"/>
              <w:right w:val="single" w:color="auto" w:sz="4" w:space="0"/>
            </w:tcBorders>
            <w:noWrap w:val="0"/>
            <w:vAlign w:val="center"/>
          </w:tcPr>
          <w:p w14:paraId="29B67626">
            <w:pPr>
              <w:autoSpaceDE w:val="0"/>
              <w:autoSpaceDN w:val="0"/>
              <w:adjustRightInd w:val="0"/>
              <w:spacing w:line="280" w:lineRule="exact"/>
              <w:rPr>
                <w:rFonts w:ascii="宋体"/>
                <w:color w:val="000000"/>
                <w:sz w:val="24"/>
              </w:rPr>
            </w:pPr>
          </w:p>
        </w:tc>
      </w:tr>
      <w:tr w14:paraId="5D0A301C">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tcBorders>
            <w:noWrap w:val="0"/>
            <w:vAlign w:val="center"/>
          </w:tcPr>
          <w:p w14:paraId="7CDF69FC">
            <w:pPr>
              <w:autoSpaceDE w:val="0"/>
              <w:autoSpaceDN w:val="0"/>
              <w:adjustRightInd w:val="0"/>
              <w:spacing w:line="280" w:lineRule="exact"/>
              <w:jc w:val="center"/>
              <w:rPr>
                <w:rFonts w:ascii="宋体"/>
                <w:color w:val="000000"/>
                <w:szCs w:val="21"/>
              </w:rPr>
            </w:pPr>
            <w:r>
              <w:rPr>
                <w:rFonts w:hint="eastAsia" w:ascii="宋体"/>
                <w:color w:val="000000"/>
                <w:szCs w:val="21"/>
              </w:rPr>
              <w:t>执业医</w:t>
            </w:r>
            <w:r>
              <w:rPr>
                <w:rFonts w:ascii="宋体"/>
                <w:color w:val="000000"/>
                <w:szCs w:val="21"/>
              </w:rPr>
              <w:t>师</w:t>
            </w:r>
            <w:r>
              <w:rPr>
                <w:rFonts w:hint="eastAsia" w:ascii="宋体"/>
                <w:color w:val="000000"/>
                <w:szCs w:val="21"/>
                <w:lang w:val="en-US" w:eastAsia="zh-CN"/>
              </w:rPr>
              <w:t>/护士</w:t>
            </w:r>
            <w:r>
              <w:rPr>
                <w:rFonts w:ascii="宋体"/>
                <w:color w:val="000000"/>
                <w:szCs w:val="21"/>
              </w:rPr>
              <w:t>资格</w:t>
            </w:r>
          </w:p>
          <w:p w14:paraId="0D02F520">
            <w:pPr>
              <w:autoSpaceDE w:val="0"/>
              <w:autoSpaceDN w:val="0"/>
              <w:adjustRightInd w:val="0"/>
              <w:spacing w:line="280" w:lineRule="exact"/>
              <w:jc w:val="center"/>
              <w:rPr>
                <w:rFonts w:hint="eastAsia" w:ascii="宋体"/>
                <w:color w:val="000000"/>
                <w:sz w:val="24"/>
              </w:rPr>
            </w:pPr>
            <w:r>
              <w:rPr>
                <w:rFonts w:ascii="宋体"/>
                <w:color w:val="000000"/>
                <w:szCs w:val="21"/>
              </w:rPr>
              <w:t>取得时间</w:t>
            </w:r>
            <w:r>
              <w:rPr>
                <w:rFonts w:hint="eastAsia" w:ascii="宋体"/>
                <w:color w:val="000000"/>
                <w:szCs w:val="21"/>
              </w:rPr>
              <w:t>/注册</w:t>
            </w:r>
            <w:r>
              <w:rPr>
                <w:rFonts w:ascii="宋体"/>
                <w:color w:val="000000"/>
                <w:szCs w:val="21"/>
              </w:rPr>
              <w:t>地点</w:t>
            </w:r>
          </w:p>
        </w:tc>
        <w:tc>
          <w:tcPr>
            <w:tcW w:w="3818" w:type="dxa"/>
            <w:gridSpan w:val="8"/>
            <w:tcBorders>
              <w:top w:val="single" w:color="auto" w:sz="6" w:space="0"/>
              <w:left w:val="single" w:color="auto" w:sz="6" w:space="0"/>
              <w:bottom w:val="single" w:color="auto" w:sz="6" w:space="0"/>
              <w:right w:val="single" w:color="auto" w:sz="6" w:space="0"/>
            </w:tcBorders>
            <w:noWrap w:val="0"/>
            <w:vAlign w:val="center"/>
          </w:tcPr>
          <w:p w14:paraId="799ABBF6">
            <w:pPr>
              <w:autoSpaceDE w:val="0"/>
              <w:autoSpaceDN w:val="0"/>
              <w:adjustRightInd w:val="0"/>
              <w:spacing w:line="280" w:lineRule="exact"/>
              <w:rPr>
                <w:rFonts w:ascii="宋体"/>
                <w:color w:val="000000"/>
                <w:sz w:val="24"/>
              </w:rPr>
            </w:pPr>
          </w:p>
        </w:tc>
        <w:tc>
          <w:tcPr>
            <w:tcW w:w="1595" w:type="dxa"/>
            <w:gridSpan w:val="4"/>
            <w:tcBorders>
              <w:top w:val="single" w:color="auto" w:sz="6" w:space="0"/>
              <w:left w:val="single" w:color="auto" w:sz="6" w:space="0"/>
              <w:bottom w:val="single" w:color="auto" w:sz="6" w:space="0"/>
              <w:right w:val="single" w:color="auto" w:sz="4" w:space="0"/>
            </w:tcBorders>
            <w:noWrap w:val="0"/>
            <w:vAlign w:val="center"/>
          </w:tcPr>
          <w:p w14:paraId="6D917212">
            <w:pPr>
              <w:autoSpaceDE w:val="0"/>
              <w:autoSpaceDN w:val="0"/>
              <w:adjustRightInd w:val="0"/>
              <w:spacing w:line="280" w:lineRule="exact"/>
              <w:jc w:val="center"/>
              <w:rPr>
                <w:rFonts w:hint="eastAsia" w:ascii="宋体" w:eastAsia="宋体"/>
                <w:color w:val="000000"/>
                <w:sz w:val="24"/>
                <w:lang w:val="en-US" w:eastAsia="zh-CN"/>
              </w:rPr>
            </w:pPr>
            <w:r>
              <w:rPr>
                <w:rFonts w:hint="eastAsia" w:ascii="宋体"/>
                <w:color w:val="000000"/>
                <w:sz w:val="24"/>
              </w:rPr>
              <w:t>住院医</w:t>
            </w:r>
            <w:r>
              <w:rPr>
                <w:rFonts w:ascii="宋体"/>
                <w:color w:val="000000"/>
                <w:sz w:val="24"/>
              </w:rPr>
              <w:t>师</w:t>
            </w:r>
            <w:r>
              <w:rPr>
                <w:rFonts w:hint="eastAsia" w:ascii="宋体"/>
                <w:color w:val="000000"/>
                <w:sz w:val="24"/>
                <w:lang w:val="en-US" w:eastAsia="zh-CN"/>
              </w:rPr>
              <w:t>/</w:t>
            </w:r>
          </w:p>
          <w:p w14:paraId="6C854B72">
            <w:pPr>
              <w:autoSpaceDE w:val="0"/>
              <w:autoSpaceDN w:val="0"/>
              <w:adjustRightInd w:val="0"/>
              <w:spacing w:line="280" w:lineRule="exact"/>
              <w:jc w:val="center"/>
              <w:rPr>
                <w:rFonts w:hint="eastAsia" w:ascii="宋体"/>
                <w:color w:val="000000"/>
                <w:sz w:val="24"/>
              </w:rPr>
            </w:pPr>
            <w:r>
              <w:rPr>
                <w:rFonts w:hint="eastAsia" w:ascii="宋体"/>
                <w:color w:val="000000"/>
                <w:sz w:val="24"/>
                <w:lang w:eastAsia="zh-CN"/>
              </w:rPr>
              <w:t>护士</w:t>
            </w:r>
            <w:r>
              <w:rPr>
                <w:rFonts w:hint="eastAsia" w:ascii="宋体"/>
                <w:color w:val="000000"/>
                <w:sz w:val="24"/>
              </w:rPr>
              <w:t>规</w:t>
            </w:r>
            <w:r>
              <w:rPr>
                <w:rFonts w:ascii="宋体"/>
                <w:color w:val="000000"/>
                <w:sz w:val="24"/>
              </w:rPr>
              <w:t>培证取得时间</w:t>
            </w:r>
          </w:p>
        </w:tc>
        <w:tc>
          <w:tcPr>
            <w:tcW w:w="2408" w:type="dxa"/>
            <w:gridSpan w:val="3"/>
            <w:tcBorders>
              <w:top w:val="single" w:color="auto" w:sz="6" w:space="0"/>
              <w:left w:val="single" w:color="auto" w:sz="4" w:space="0"/>
              <w:bottom w:val="single" w:color="auto" w:sz="6" w:space="0"/>
              <w:right w:val="single" w:color="auto" w:sz="6" w:space="0"/>
            </w:tcBorders>
            <w:noWrap w:val="0"/>
            <w:vAlign w:val="center"/>
          </w:tcPr>
          <w:p w14:paraId="253D3A26">
            <w:pPr>
              <w:autoSpaceDE w:val="0"/>
              <w:autoSpaceDN w:val="0"/>
              <w:adjustRightInd w:val="0"/>
              <w:spacing w:line="280" w:lineRule="exact"/>
              <w:rPr>
                <w:rFonts w:ascii="宋体"/>
                <w:color w:val="000000"/>
                <w:sz w:val="24"/>
              </w:rPr>
            </w:pPr>
          </w:p>
        </w:tc>
      </w:tr>
      <w:tr w14:paraId="039C51FC">
        <w:tblPrEx>
          <w:tblCellMar>
            <w:top w:w="0" w:type="dxa"/>
            <w:left w:w="30" w:type="dxa"/>
            <w:bottom w:w="0" w:type="dxa"/>
            <w:right w:w="30" w:type="dxa"/>
          </w:tblCellMar>
        </w:tblPrEx>
        <w:trPr>
          <w:cantSplit/>
          <w:trHeight w:val="444"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61A5CA86">
            <w:pPr>
              <w:autoSpaceDE w:val="0"/>
              <w:autoSpaceDN w:val="0"/>
              <w:adjustRightInd w:val="0"/>
              <w:spacing w:line="280" w:lineRule="exact"/>
              <w:jc w:val="center"/>
              <w:rPr>
                <w:rFonts w:hint="eastAsia" w:ascii="宋体" w:eastAsiaTheme="minorEastAsia"/>
                <w:color w:val="000000"/>
                <w:szCs w:val="21"/>
                <w:lang w:eastAsia="zh-CN"/>
              </w:rPr>
            </w:pPr>
            <w:r>
              <w:rPr>
                <w:rFonts w:hint="eastAsia" w:ascii="宋体"/>
                <w:color w:val="000000"/>
                <w:sz w:val="24"/>
              </w:rPr>
              <w:t>工作单位及部门</w:t>
            </w:r>
          </w:p>
        </w:tc>
        <w:tc>
          <w:tcPr>
            <w:tcW w:w="5413" w:type="dxa"/>
            <w:gridSpan w:val="12"/>
            <w:tcBorders>
              <w:top w:val="single" w:color="auto" w:sz="6" w:space="0"/>
              <w:left w:val="single" w:color="auto" w:sz="6" w:space="0"/>
              <w:bottom w:val="single" w:color="auto" w:sz="6" w:space="0"/>
              <w:right w:val="single" w:color="auto" w:sz="4" w:space="0"/>
            </w:tcBorders>
            <w:noWrap w:val="0"/>
            <w:vAlign w:val="center"/>
          </w:tcPr>
          <w:p w14:paraId="4A767011">
            <w:pPr>
              <w:autoSpaceDE w:val="0"/>
              <w:autoSpaceDN w:val="0"/>
              <w:adjustRightInd w:val="0"/>
              <w:spacing w:line="280" w:lineRule="exact"/>
              <w:jc w:val="center"/>
              <w:rPr>
                <w:rFonts w:hint="eastAsia" w:ascii="宋体"/>
                <w:color w:val="000000"/>
                <w:sz w:val="24"/>
              </w:rPr>
            </w:pPr>
            <w:r>
              <w:rPr>
                <w:rFonts w:hint="eastAsia" w:ascii="宋体"/>
                <w:color w:val="BFBFBF" w:themeColor="background1" w:themeShade="BF"/>
                <w:sz w:val="24"/>
                <w:lang w:eastAsia="zh-CN"/>
              </w:rPr>
              <w:t>如仅有实习单位则写无</w:t>
            </w:r>
          </w:p>
        </w:tc>
        <w:tc>
          <w:tcPr>
            <w:tcW w:w="917" w:type="dxa"/>
            <w:tcBorders>
              <w:top w:val="single" w:color="auto" w:sz="6" w:space="0"/>
              <w:left w:val="single" w:color="auto" w:sz="4" w:space="0"/>
              <w:bottom w:val="single" w:color="auto" w:sz="6" w:space="0"/>
              <w:right w:val="single" w:color="auto" w:sz="6" w:space="0"/>
            </w:tcBorders>
            <w:noWrap w:val="0"/>
            <w:vAlign w:val="center"/>
          </w:tcPr>
          <w:p w14:paraId="4E7F9AFD">
            <w:pPr>
              <w:autoSpaceDE w:val="0"/>
              <w:autoSpaceDN w:val="0"/>
              <w:adjustRightInd w:val="0"/>
              <w:spacing w:line="280" w:lineRule="exact"/>
              <w:jc w:val="center"/>
              <w:rPr>
                <w:rFonts w:ascii="宋体"/>
                <w:color w:val="000000"/>
                <w:sz w:val="24"/>
              </w:rPr>
            </w:pPr>
            <w:r>
              <w:rPr>
                <w:rFonts w:hint="eastAsia" w:ascii="宋体"/>
                <w:color w:val="000000"/>
                <w:sz w:val="24"/>
              </w:rPr>
              <w:t>职称</w:t>
            </w:r>
          </w:p>
        </w:tc>
        <w:tc>
          <w:tcPr>
            <w:tcW w:w="1491" w:type="dxa"/>
            <w:gridSpan w:val="2"/>
            <w:tcBorders>
              <w:top w:val="single" w:color="auto" w:sz="6" w:space="0"/>
              <w:left w:val="single" w:color="auto" w:sz="6" w:space="0"/>
              <w:bottom w:val="single" w:color="auto" w:sz="6" w:space="0"/>
              <w:right w:val="single" w:color="auto" w:sz="6" w:space="0"/>
            </w:tcBorders>
            <w:noWrap w:val="0"/>
            <w:vAlign w:val="center"/>
          </w:tcPr>
          <w:p w14:paraId="459FAB9B">
            <w:pPr>
              <w:autoSpaceDE w:val="0"/>
              <w:autoSpaceDN w:val="0"/>
              <w:adjustRightInd w:val="0"/>
              <w:spacing w:line="280" w:lineRule="exact"/>
              <w:jc w:val="center"/>
              <w:rPr>
                <w:rFonts w:ascii="宋体"/>
                <w:color w:val="000000"/>
                <w:sz w:val="24"/>
              </w:rPr>
            </w:pPr>
          </w:p>
        </w:tc>
      </w:tr>
      <w:tr w14:paraId="1AFF2FD2">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5D79C5D9">
            <w:pPr>
              <w:autoSpaceDE w:val="0"/>
              <w:autoSpaceDN w:val="0"/>
              <w:adjustRightInd w:val="0"/>
              <w:spacing w:line="280" w:lineRule="exact"/>
              <w:jc w:val="center"/>
              <w:rPr>
                <w:rFonts w:ascii="宋体"/>
                <w:color w:val="000000"/>
                <w:sz w:val="24"/>
              </w:rPr>
            </w:pPr>
            <w:r>
              <w:rPr>
                <w:rFonts w:hint="eastAsia" w:ascii="宋体"/>
                <w:color w:val="000000"/>
                <w:sz w:val="24"/>
              </w:rPr>
              <w:t>参加工作时间</w:t>
            </w:r>
          </w:p>
        </w:tc>
        <w:tc>
          <w:tcPr>
            <w:tcW w:w="3812" w:type="dxa"/>
            <w:gridSpan w:val="7"/>
            <w:tcBorders>
              <w:top w:val="single" w:color="auto" w:sz="6" w:space="0"/>
              <w:left w:val="single" w:color="auto" w:sz="6" w:space="0"/>
              <w:bottom w:val="single" w:color="auto" w:sz="6" w:space="0"/>
              <w:right w:val="single" w:color="auto" w:sz="4" w:space="0"/>
            </w:tcBorders>
            <w:noWrap w:val="0"/>
            <w:vAlign w:val="center"/>
          </w:tcPr>
          <w:p w14:paraId="160C79A6">
            <w:pPr>
              <w:autoSpaceDE w:val="0"/>
              <w:autoSpaceDN w:val="0"/>
              <w:adjustRightInd w:val="0"/>
              <w:spacing w:line="280" w:lineRule="exact"/>
              <w:rPr>
                <w:rFonts w:ascii="宋体"/>
                <w:color w:val="000000"/>
                <w:sz w:val="24"/>
              </w:rPr>
            </w:pPr>
          </w:p>
        </w:tc>
        <w:tc>
          <w:tcPr>
            <w:tcW w:w="1601" w:type="dxa"/>
            <w:gridSpan w:val="5"/>
            <w:tcBorders>
              <w:top w:val="single" w:color="auto" w:sz="6" w:space="0"/>
              <w:left w:val="single" w:color="auto" w:sz="4" w:space="0"/>
              <w:bottom w:val="single" w:color="auto" w:sz="6" w:space="0"/>
              <w:right w:val="single" w:color="auto" w:sz="4" w:space="0"/>
            </w:tcBorders>
            <w:noWrap w:val="0"/>
            <w:vAlign w:val="center"/>
          </w:tcPr>
          <w:p w14:paraId="0486F66D">
            <w:pPr>
              <w:autoSpaceDE w:val="0"/>
              <w:autoSpaceDN w:val="0"/>
              <w:adjustRightInd w:val="0"/>
              <w:spacing w:line="280" w:lineRule="exact"/>
              <w:jc w:val="center"/>
              <w:rPr>
                <w:rFonts w:ascii="宋体"/>
                <w:color w:val="000000"/>
                <w:sz w:val="24"/>
              </w:rPr>
            </w:pPr>
            <w:r>
              <w:rPr>
                <w:rFonts w:hint="eastAsia" w:ascii="宋体"/>
                <w:color w:val="000000"/>
                <w:sz w:val="24"/>
              </w:rPr>
              <w:t>工作年限</w:t>
            </w:r>
          </w:p>
        </w:tc>
        <w:tc>
          <w:tcPr>
            <w:tcW w:w="2408" w:type="dxa"/>
            <w:gridSpan w:val="3"/>
            <w:tcBorders>
              <w:top w:val="single" w:color="auto" w:sz="6" w:space="0"/>
              <w:left w:val="single" w:color="auto" w:sz="4" w:space="0"/>
              <w:bottom w:val="single" w:color="auto" w:sz="6" w:space="0"/>
              <w:right w:val="single" w:color="auto" w:sz="6" w:space="0"/>
            </w:tcBorders>
            <w:noWrap w:val="0"/>
            <w:vAlign w:val="center"/>
          </w:tcPr>
          <w:p w14:paraId="6B8123E1">
            <w:pPr>
              <w:autoSpaceDE w:val="0"/>
              <w:autoSpaceDN w:val="0"/>
              <w:adjustRightInd w:val="0"/>
              <w:spacing w:line="280" w:lineRule="exact"/>
              <w:rPr>
                <w:rFonts w:ascii="宋体"/>
                <w:color w:val="000000"/>
                <w:sz w:val="24"/>
              </w:rPr>
            </w:pPr>
          </w:p>
        </w:tc>
      </w:tr>
      <w:tr w14:paraId="18BE3ADC">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430DE31E">
            <w:pPr>
              <w:autoSpaceDE w:val="0"/>
              <w:autoSpaceDN w:val="0"/>
              <w:adjustRightInd w:val="0"/>
              <w:spacing w:line="280" w:lineRule="exact"/>
              <w:jc w:val="center"/>
              <w:rPr>
                <w:rFonts w:ascii="宋体"/>
                <w:color w:val="000000"/>
                <w:sz w:val="24"/>
              </w:rPr>
            </w:pPr>
            <w:r>
              <w:rPr>
                <w:rFonts w:hint="eastAsia" w:ascii="宋体"/>
                <w:color w:val="000000"/>
                <w:sz w:val="24"/>
              </w:rPr>
              <w:t>通讯地址</w:t>
            </w:r>
          </w:p>
        </w:tc>
        <w:tc>
          <w:tcPr>
            <w:tcW w:w="7821" w:type="dxa"/>
            <w:gridSpan w:val="15"/>
            <w:tcBorders>
              <w:top w:val="single" w:color="auto" w:sz="6" w:space="0"/>
              <w:left w:val="single" w:color="auto" w:sz="6" w:space="0"/>
              <w:bottom w:val="single" w:color="auto" w:sz="6" w:space="0"/>
              <w:right w:val="single" w:color="auto" w:sz="6" w:space="0"/>
            </w:tcBorders>
            <w:noWrap w:val="0"/>
            <w:vAlign w:val="top"/>
          </w:tcPr>
          <w:p w14:paraId="4957CD8A">
            <w:pPr>
              <w:autoSpaceDE w:val="0"/>
              <w:autoSpaceDN w:val="0"/>
              <w:adjustRightInd w:val="0"/>
              <w:spacing w:line="280" w:lineRule="exact"/>
              <w:rPr>
                <w:rFonts w:ascii="宋体"/>
                <w:color w:val="000000"/>
                <w:sz w:val="24"/>
              </w:rPr>
            </w:pPr>
          </w:p>
        </w:tc>
      </w:tr>
      <w:tr w14:paraId="0B004E06">
        <w:tblPrEx>
          <w:tblCellMar>
            <w:top w:w="0" w:type="dxa"/>
            <w:left w:w="30" w:type="dxa"/>
            <w:bottom w:w="0" w:type="dxa"/>
            <w:right w:w="30" w:type="dxa"/>
          </w:tblCellMar>
        </w:tblPrEx>
        <w:trPr>
          <w:cantSplit/>
          <w:trHeight w:val="405" w:hRule="atLeast"/>
        </w:trPr>
        <w:tc>
          <w:tcPr>
            <w:tcW w:w="1958" w:type="dxa"/>
            <w:tcBorders>
              <w:top w:val="single" w:color="auto" w:sz="6" w:space="0"/>
              <w:left w:val="single" w:color="auto" w:sz="6" w:space="0"/>
              <w:bottom w:val="single" w:color="auto" w:sz="6" w:space="0"/>
              <w:right w:val="single" w:color="auto" w:sz="6" w:space="0"/>
            </w:tcBorders>
            <w:noWrap w:val="0"/>
            <w:vAlign w:val="center"/>
          </w:tcPr>
          <w:p w14:paraId="0E4357AF">
            <w:pPr>
              <w:autoSpaceDE w:val="0"/>
              <w:autoSpaceDN w:val="0"/>
              <w:adjustRightInd w:val="0"/>
              <w:spacing w:line="280" w:lineRule="exact"/>
              <w:jc w:val="center"/>
              <w:rPr>
                <w:rFonts w:ascii="宋体"/>
                <w:color w:val="000000"/>
                <w:sz w:val="24"/>
              </w:rPr>
            </w:pPr>
            <w:r>
              <w:rPr>
                <w:rFonts w:hint="eastAsia" w:ascii="宋体"/>
                <w:color w:val="000000"/>
                <w:sz w:val="24"/>
              </w:rPr>
              <w:t>邮政编码</w:t>
            </w:r>
          </w:p>
        </w:tc>
        <w:tc>
          <w:tcPr>
            <w:tcW w:w="3792" w:type="dxa"/>
            <w:gridSpan w:val="6"/>
            <w:tcBorders>
              <w:top w:val="single" w:color="auto" w:sz="6" w:space="0"/>
              <w:left w:val="single" w:color="auto" w:sz="6" w:space="0"/>
              <w:bottom w:val="single" w:color="auto" w:sz="6" w:space="0"/>
              <w:right w:val="single" w:color="auto" w:sz="6" w:space="0"/>
            </w:tcBorders>
            <w:noWrap w:val="0"/>
            <w:vAlign w:val="center"/>
          </w:tcPr>
          <w:p w14:paraId="06D9CA21">
            <w:pPr>
              <w:autoSpaceDE w:val="0"/>
              <w:autoSpaceDN w:val="0"/>
              <w:adjustRightInd w:val="0"/>
              <w:spacing w:line="280" w:lineRule="exact"/>
              <w:rPr>
                <w:rFonts w:ascii="宋体"/>
                <w:color w:val="000000"/>
                <w:sz w:val="24"/>
              </w:rPr>
            </w:pPr>
          </w:p>
        </w:tc>
        <w:tc>
          <w:tcPr>
            <w:tcW w:w="1621" w:type="dxa"/>
            <w:gridSpan w:val="6"/>
            <w:tcBorders>
              <w:top w:val="single" w:color="auto" w:sz="6" w:space="0"/>
              <w:left w:val="single" w:color="auto" w:sz="6" w:space="0"/>
              <w:bottom w:val="single" w:color="auto" w:sz="6" w:space="0"/>
              <w:right w:val="single" w:color="auto" w:sz="6" w:space="0"/>
            </w:tcBorders>
            <w:noWrap w:val="0"/>
            <w:vAlign w:val="center"/>
          </w:tcPr>
          <w:p w14:paraId="31556F6A">
            <w:pPr>
              <w:autoSpaceDE w:val="0"/>
              <w:autoSpaceDN w:val="0"/>
              <w:adjustRightInd w:val="0"/>
              <w:spacing w:line="280" w:lineRule="exact"/>
              <w:jc w:val="center"/>
              <w:rPr>
                <w:rFonts w:ascii="宋体"/>
                <w:color w:val="000000"/>
                <w:sz w:val="24"/>
              </w:rPr>
            </w:pPr>
            <w:r>
              <w:rPr>
                <w:rFonts w:hint="eastAsia" w:ascii="宋体"/>
                <w:color w:val="000000"/>
                <w:sz w:val="24"/>
              </w:rPr>
              <w:t>联系电话</w:t>
            </w:r>
          </w:p>
        </w:tc>
        <w:tc>
          <w:tcPr>
            <w:tcW w:w="2408" w:type="dxa"/>
            <w:gridSpan w:val="3"/>
            <w:tcBorders>
              <w:top w:val="single" w:color="auto" w:sz="6" w:space="0"/>
              <w:left w:val="single" w:color="auto" w:sz="6" w:space="0"/>
              <w:bottom w:val="single" w:color="auto" w:sz="6" w:space="0"/>
              <w:right w:val="single" w:color="auto" w:sz="6" w:space="0"/>
            </w:tcBorders>
            <w:noWrap w:val="0"/>
            <w:vAlign w:val="center"/>
          </w:tcPr>
          <w:p w14:paraId="476ED237">
            <w:pPr>
              <w:autoSpaceDE w:val="0"/>
              <w:autoSpaceDN w:val="0"/>
              <w:adjustRightInd w:val="0"/>
              <w:spacing w:line="280" w:lineRule="exact"/>
              <w:rPr>
                <w:rFonts w:ascii="宋体"/>
                <w:color w:val="000000"/>
                <w:sz w:val="24"/>
              </w:rPr>
            </w:pPr>
          </w:p>
        </w:tc>
      </w:tr>
      <w:tr w14:paraId="67E871DB">
        <w:tblPrEx>
          <w:tblCellMar>
            <w:top w:w="0" w:type="dxa"/>
            <w:left w:w="30" w:type="dxa"/>
            <w:bottom w:w="0" w:type="dxa"/>
            <w:right w:w="30" w:type="dxa"/>
          </w:tblCellMar>
        </w:tblPrEx>
        <w:trPr>
          <w:cantSplit/>
          <w:trHeight w:val="1007" w:hRule="atLeast"/>
        </w:trPr>
        <w:tc>
          <w:tcPr>
            <w:tcW w:w="1958" w:type="dxa"/>
            <w:tcBorders>
              <w:top w:val="single" w:color="auto" w:sz="6" w:space="0"/>
              <w:left w:val="single" w:color="auto" w:sz="6" w:space="0"/>
              <w:bottom w:val="single" w:color="auto" w:sz="6" w:space="0"/>
              <w:right w:val="single" w:color="auto" w:sz="4" w:space="0"/>
            </w:tcBorders>
            <w:noWrap w:val="0"/>
            <w:vAlign w:val="center"/>
          </w:tcPr>
          <w:p w14:paraId="24ABB082">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宋体"/>
                <w:color w:val="000000"/>
                <w:sz w:val="24"/>
              </w:rPr>
            </w:pPr>
          </w:p>
          <w:p w14:paraId="10EF6018">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宋体"/>
                <w:color w:val="000000"/>
                <w:sz w:val="24"/>
              </w:rPr>
            </w:pPr>
            <w:r>
              <w:rPr>
                <w:rFonts w:hint="eastAsia" w:ascii="宋体"/>
                <w:color w:val="000000"/>
                <w:sz w:val="24"/>
              </w:rPr>
              <w:t>学 习 经 历</w:t>
            </w:r>
          </w:p>
          <w:p w14:paraId="59C2DA7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color w:val="000000"/>
                <w:sz w:val="24"/>
              </w:rPr>
            </w:pPr>
          </w:p>
        </w:tc>
        <w:tc>
          <w:tcPr>
            <w:tcW w:w="7821" w:type="dxa"/>
            <w:gridSpan w:val="15"/>
            <w:tcBorders>
              <w:top w:val="single" w:color="auto" w:sz="6" w:space="0"/>
              <w:left w:val="single" w:color="auto" w:sz="4" w:space="0"/>
              <w:bottom w:val="single" w:color="auto" w:sz="6" w:space="0"/>
              <w:right w:val="single" w:color="auto" w:sz="6" w:space="0"/>
            </w:tcBorders>
            <w:noWrap w:val="0"/>
            <w:vAlign w:val="top"/>
          </w:tcPr>
          <w:p w14:paraId="3DFE993C">
            <w:pPr>
              <w:autoSpaceDE w:val="0"/>
              <w:autoSpaceDN w:val="0"/>
              <w:adjustRightInd w:val="0"/>
              <w:spacing w:line="280" w:lineRule="exact"/>
              <w:rPr>
                <w:rFonts w:ascii="宋体"/>
                <w:color w:val="000000"/>
                <w:sz w:val="24"/>
              </w:rPr>
            </w:pPr>
            <w:r>
              <w:rPr>
                <w:rFonts w:hint="eastAsia" w:ascii="宋体"/>
                <w:color w:val="BFBFBF" w:themeColor="background1" w:themeShade="BF"/>
                <w:sz w:val="24"/>
                <w:lang w:eastAsia="zh-CN"/>
              </w:rPr>
              <w:t>须以高中起点开始填写，若不填写则默认为初中起点</w:t>
            </w:r>
          </w:p>
        </w:tc>
      </w:tr>
      <w:tr w14:paraId="6EBECCF0">
        <w:tblPrEx>
          <w:tblCellMar>
            <w:top w:w="0" w:type="dxa"/>
            <w:left w:w="30" w:type="dxa"/>
            <w:bottom w:w="0" w:type="dxa"/>
            <w:right w:w="30" w:type="dxa"/>
          </w:tblCellMar>
        </w:tblPrEx>
        <w:trPr>
          <w:cantSplit/>
          <w:trHeight w:val="560" w:hRule="atLeast"/>
        </w:trPr>
        <w:tc>
          <w:tcPr>
            <w:tcW w:w="1958" w:type="dxa"/>
            <w:tcBorders>
              <w:top w:val="single" w:color="auto" w:sz="6" w:space="0"/>
              <w:left w:val="single" w:color="auto" w:sz="6" w:space="0"/>
              <w:bottom w:val="single" w:color="auto" w:sz="4" w:space="0"/>
              <w:right w:val="single" w:color="auto" w:sz="4" w:space="0"/>
            </w:tcBorders>
            <w:noWrap w:val="0"/>
            <w:vAlign w:val="center"/>
          </w:tcPr>
          <w:p w14:paraId="3DA4DF4E">
            <w:pPr>
              <w:autoSpaceDE w:val="0"/>
              <w:autoSpaceDN w:val="0"/>
              <w:adjustRightInd w:val="0"/>
              <w:spacing w:line="280" w:lineRule="exact"/>
              <w:jc w:val="center"/>
              <w:rPr>
                <w:rFonts w:hint="eastAsia" w:ascii="宋体"/>
                <w:color w:val="000000"/>
                <w:sz w:val="24"/>
              </w:rPr>
            </w:pPr>
            <w:r>
              <w:rPr>
                <w:rFonts w:hint="eastAsia" w:ascii="宋体"/>
                <w:color w:val="000000"/>
                <w:sz w:val="24"/>
              </w:rPr>
              <w:t>规培单位</w:t>
            </w:r>
          </w:p>
        </w:tc>
        <w:tc>
          <w:tcPr>
            <w:tcW w:w="7821" w:type="dxa"/>
            <w:gridSpan w:val="15"/>
            <w:tcBorders>
              <w:top w:val="single" w:color="auto" w:sz="6" w:space="0"/>
              <w:left w:val="single" w:color="auto" w:sz="4" w:space="0"/>
              <w:bottom w:val="single" w:color="auto" w:sz="4" w:space="0"/>
              <w:right w:val="single" w:color="auto" w:sz="6" w:space="0"/>
            </w:tcBorders>
            <w:noWrap w:val="0"/>
            <w:vAlign w:val="top"/>
          </w:tcPr>
          <w:p w14:paraId="5CA82FD9">
            <w:pPr>
              <w:autoSpaceDE w:val="0"/>
              <w:autoSpaceDN w:val="0"/>
              <w:adjustRightInd w:val="0"/>
              <w:spacing w:line="280" w:lineRule="exact"/>
              <w:rPr>
                <w:rFonts w:hint="eastAsia" w:ascii="宋体"/>
                <w:color w:val="000000"/>
                <w:sz w:val="24"/>
              </w:rPr>
            </w:pPr>
          </w:p>
        </w:tc>
      </w:tr>
      <w:tr w14:paraId="490744E1">
        <w:tblPrEx>
          <w:tblCellMar>
            <w:top w:w="0" w:type="dxa"/>
            <w:left w:w="30" w:type="dxa"/>
            <w:bottom w:w="0" w:type="dxa"/>
            <w:right w:w="30" w:type="dxa"/>
          </w:tblCellMar>
        </w:tblPrEx>
        <w:trPr>
          <w:cantSplit/>
          <w:trHeight w:val="560" w:hRule="atLeast"/>
        </w:trPr>
        <w:tc>
          <w:tcPr>
            <w:tcW w:w="1958" w:type="dxa"/>
            <w:tcBorders>
              <w:top w:val="single" w:color="auto" w:sz="4" w:space="0"/>
              <w:left w:val="single" w:color="auto" w:sz="6" w:space="0"/>
              <w:bottom w:val="single" w:color="auto" w:sz="4" w:space="0"/>
              <w:right w:val="single" w:color="auto" w:sz="4" w:space="0"/>
            </w:tcBorders>
            <w:noWrap w:val="0"/>
            <w:vAlign w:val="center"/>
          </w:tcPr>
          <w:p w14:paraId="54895DE6">
            <w:pPr>
              <w:autoSpaceDE w:val="0"/>
              <w:autoSpaceDN w:val="0"/>
              <w:adjustRightInd w:val="0"/>
              <w:spacing w:line="280" w:lineRule="exact"/>
              <w:jc w:val="center"/>
              <w:rPr>
                <w:rFonts w:hint="eastAsia" w:ascii="宋体"/>
                <w:color w:val="000000"/>
                <w:sz w:val="24"/>
              </w:rPr>
            </w:pPr>
            <w:r>
              <w:rPr>
                <w:rFonts w:hint="eastAsia" w:ascii="宋体"/>
                <w:color w:val="000000"/>
                <w:sz w:val="24"/>
              </w:rPr>
              <w:t>规培起止时间</w:t>
            </w:r>
          </w:p>
        </w:tc>
        <w:tc>
          <w:tcPr>
            <w:tcW w:w="3836" w:type="dxa"/>
            <w:gridSpan w:val="9"/>
            <w:tcBorders>
              <w:top w:val="single" w:color="auto" w:sz="4" w:space="0"/>
              <w:left w:val="single" w:color="auto" w:sz="4" w:space="0"/>
              <w:bottom w:val="single" w:color="auto" w:sz="4" w:space="0"/>
              <w:right w:val="single" w:color="auto" w:sz="4" w:space="0"/>
            </w:tcBorders>
            <w:noWrap w:val="0"/>
            <w:vAlign w:val="center"/>
          </w:tcPr>
          <w:p w14:paraId="1C04EF9C">
            <w:pPr>
              <w:autoSpaceDE w:val="0"/>
              <w:autoSpaceDN w:val="0"/>
              <w:adjustRightInd w:val="0"/>
              <w:spacing w:line="280" w:lineRule="exact"/>
              <w:jc w:val="center"/>
              <w:rPr>
                <w:rFonts w:hint="eastAsia" w:ascii="宋体"/>
                <w:color w:val="000000"/>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5289CE7D">
            <w:pPr>
              <w:autoSpaceDE w:val="0"/>
              <w:autoSpaceDN w:val="0"/>
              <w:adjustRightInd w:val="0"/>
              <w:spacing w:line="280" w:lineRule="exact"/>
              <w:jc w:val="center"/>
              <w:rPr>
                <w:rFonts w:hint="eastAsia" w:ascii="宋体"/>
                <w:color w:val="000000"/>
                <w:sz w:val="24"/>
              </w:rPr>
            </w:pPr>
            <w:r>
              <w:rPr>
                <w:rFonts w:hint="eastAsia" w:ascii="宋体"/>
                <w:color w:val="000000"/>
                <w:sz w:val="24"/>
              </w:rPr>
              <w:t>规</w:t>
            </w:r>
            <w:r>
              <w:rPr>
                <w:rFonts w:ascii="宋体"/>
                <w:color w:val="000000"/>
                <w:sz w:val="24"/>
              </w:rPr>
              <w:t>培专业</w:t>
            </w:r>
          </w:p>
        </w:tc>
        <w:tc>
          <w:tcPr>
            <w:tcW w:w="2529" w:type="dxa"/>
            <w:gridSpan w:val="4"/>
            <w:tcBorders>
              <w:top w:val="single" w:color="auto" w:sz="4" w:space="0"/>
              <w:left w:val="single" w:color="auto" w:sz="4" w:space="0"/>
              <w:bottom w:val="single" w:color="auto" w:sz="4" w:space="0"/>
              <w:right w:val="single" w:color="auto" w:sz="6" w:space="0"/>
            </w:tcBorders>
            <w:noWrap w:val="0"/>
            <w:vAlign w:val="center"/>
          </w:tcPr>
          <w:p w14:paraId="71C6CA31">
            <w:pPr>
              <w:autoSpaceDE w:val="0"/>
              <w:autoSpaceDN w:val="0"/>
              <w:adjustRightInd w:val="0"/>
              <w:spacing w:line="280" w:lineRule="exact"/>
              <w:jc w:val="center"/>
              <w:rPr>
                <w:rFonts w:hint="eastAsia" w:ascii="宋体"/>
                <w:color w:val="000000"/>
                <w:sz w:val="24"/>
              </w:rPr>
            </w:pPr>
          </w:p>
        </w:tc>
      </w:tr>
      <w:tr w14:paraId="14A1CAB2">
        <w:tblPrEx>
          <w:tblCellMar>
            <w:top w:w="0" w:type="dxa"/>
            <w:left w:w="30" w:type="dxa"/>
            <w:bottom w:w="0" w:type="dxa"/>
            <w:right w:w="30" w:type="dxa"/>
          </w:tblCellMar>
        </w:tblPrEx>
        <w:trPr>
          <w:cantSplit/>
          <w:trHeight w:val="542" w:hRule="atLeast"/>
        </w:trPr>
        <w:tc>
          <w:tcPr>
            <w:tcW w:w="1958" w:type="dxa"/>
            <w:tcBorders>
              <w:top w:val="single" w:color="auto" w:sz="4" w:space="0"/>
              <w:left w:val="single" w:color="auto" w:sz="6" w:space="0"/>
              <w:bottom w:val="single" w:color="auto" w:sz="6" w:space="0"/>
              <w:right w:val="single" w:color="auto" w:sz="4" w:space="0"/>
            </w:tcBorders>
            <w:noWrap w:val="0"/>
            <w:vAlign w:val="center"/>
          </w:tcPr>
          <w:p w14:paraId="699AF7C5">
            <w:pPr>
              <w:autoSpaceDE w:val="0"/>
              <w:autoSpaceDN w:val="0"/>
              <w:adjustRightInd w:val="0"/>
              <w:spacing w:line="280" w:lineRule="exact"/>
              <w:jc w:val="center"/>
              <w:rPr>
                <w:rFonts w:hint="eastAsia" w:ascii="宋体"/>
                <w:color w:val="000000"/>
                <w:sz w:val="24"/>
              </w:rPr>
            </w:pPr>
            <w:r>
              <w:rPr>
                <w:rFonts w:hint="eastAsia" w:ascii="宋体"/>
                <w:color w:val="000000"/>
                <w:sz w:val="24"/>
              </w:rPr>
              <w:t>兴趣</w:t>
            </w:r>
            <w:r>
              <w:rPr>
                <w:rFonts w:ascii="宋体"/>
                <w:color w:val="000000"/>
                <w:sz w:val="24"/>
              </w:rPr>
              <w:t>爱好</w:t>
            </w:r>
          </w:p>
        </w:tc>
        <w:tc>
          <w:tcPr>
            <w:tcW w:w="7821" w:type="dxa"/>
            <w:gridSpan w:val="15"/>
            <w:tcBorders>
              <w:top w:val="single" w:color="auto" w:sz="4" w:space="0"/>
              <w:left w:val="single" w:color="auto" w:sz="4" w:space="0"/>
              <w:bottom w:val="single" w:color="auto" w:sz="6" w:space="0"/>
              <w:right w:val="single" w:color="auto" w:sz="6" w:space="0"/>
            </w:tcBorders>
            <w:noWrap w:val="0"/>
            <w:vAlign w:val="center"/>
          </w:tcPr>
          <w:p w14:paraId="7EA88499">
            <w:pPr>
              <w:autoSpaceDE w:val="0"/>
              <w:autoSpaceDN w:val="0"/>
              <w:adjustRightInd w:val="0"/>
              <w:spacing w:line="280" w:lineRule="exact"/>
              <w:jc w:val="center"/>
              <w:rPr>
                <w:rFonts w:hint="eastAsia" w:ascii="宋体"/>
                <w:color w:val="000000"/>
                <w:sz w:val="24"/>
              </w:rPr>
            </w:pPr>
          </w:p>
        </w:tc>
      </w:tr>
      <w:tr w14:paraId="11FB3958">
        <w:tblPrEx>
          <w:tblCellMar>
            <w:top w:w="0" w:type="dxa"/>
            <w:left w:w="30" w:type="dxa"/>
            <w:bottom w:w="0" w:type="dxa"/>
            <w:right w:w="30" w:type="dxa"/>
          </w:tblCellMar>
        </w:tblPrEx>
        <w:trPr>
          <w:cantSplit/>
          <w:trHeight w:val="937" w:hRule="atLeast"/>
        </w:trPr>
        <w:tc>
          <w:tcPr>
            <w:tcW w:w="1958" w:type="dxa"/>
            <w:tcBorders>
              <w:top w:val="single" w:color="auto" w:sz="6" w:space="0"/>
              <w:left w:val="single" w:color="auto" w:sz="6" w:space="0"/>
              <w:bottom w:val="single" w:color="auto" w:sz="6" w:space="0"/>
              <w:right w:val="single" w:color="auto" w:sz="4" w:space="0"/>
            </w:tcBorders>
            <w:noWrap w:val="0"/>
            <w:vAlign w:val="center"/>
          </w:tcPr>
          <w:p w14:paraId="53DECBEE">
            <w:pPr>
              <w:autoSpaceDE w:val="0"/>
              <w:autoSpaceDN w:val="0"/>
              <w:adjustRightInd w:val="0"/>
              <w:spacing w:line="280" w:lineRule="exact"/>
              <w:jc w:val="center"/>
              <w:rPr>
                <w:rFonts w:hint="eastAsia" w:ascii="宋体"/>
                <w:color w:val="000000"/>
                <w:sz w:val="24"/>
              </w:rPr>
            </w:pPr>
            <w:r>
              <w:rPr>
                <w:rFonts w:hint="eastAsia" w:ascii="宋体"/>
                <w:color w:val="000000"/>
                <w:sz w:val="24"/>
              </w:rPr>
              <w:t>科研</w:t>
            </w:r>
            <w:r>
              <w:rPr>
                <w:rFonts w:ascii="宋体"/>
                <w:color w:val="000000"/>
                <w:sz w:val="24"/>
              </w:rPr>
              <w:t>/</w:t>
            </w:r>
            <w:r>
              <w:rPr>
                <w:rFonts w:hint="eastAsia" w:ascii="宋体"/>
                <w:color w:val="000000"/>
                <w:sz w:val="24"/>
              </w:rPr>
              <w:t>论文/业务水平</w:t>
            </w:r>
          </w:p>
        </w:tc>
        <w:tc>
          <w:tcPr>
            <w:tcW w:w="7821" w:type="dxa"/>
            <w:gridSpan w:val="15"/>
            <w:tcBorders>
              <w:top w:val="single" w:color="auto" w:sz="6" w:space="0"/>
              <w:left w:val="single" w:color="auto" w:sz="4" w:space="0"/>
              <w:bottom w:val="single" w:color="auto" w:sz="6" w:space="0"/>
              <w:right w:val="single" w:color="auto" w:sz="6" w:space="0"/>
            </w:tcBorders>
            <w:noWrap w:val="0"/>
            <w:vAlign w:val="top"/>
          </w:tcPr>
          <w:p w14:paraId="17CA7510">
            <w:pPr>
              <w:autoSpaceDE w:val="0"/>
              <w:autoSpaceDN w:val="0"/>
              <w:adjustRightInd w:val="0"/>
              <w:spacing w:line="440" w:lineRule="exact"/>
              <w:rPr>
                <w:rFonts w:hint="eastAsia" w:ascii="宋体"/>
                <w:color w:val="000000"/>
                <w:sz w:val="24"/>
              </w:rPr>
            </w:pPr>
          </w:p>
        </w:tc>
      </w:tr>
      <w:tr w14:paraId="42BB327A">
        <w:tblPrEx>
          <w:tblCellMar>
            <w:top w:w="0" w:type="dxa"/>
            <w:left w:w="30" w:type="dxa"/>
            <w:bottom w:w="0" w:type="dxa"/>
            <w:right w:w="30" w:type="dxa"/>
          </w:tblCellMar>
        </w:tblPrEx>
        <w:trPr>
          <w:cantSplit/>
          <w:trHeight w:val="375" w:hRule="atLeast"/>
        </w:trPr>
        <w:tc>
          <w:tcPr>
            <w:tcW w:w="1958" w:type="dxa"/>
            <w:vMerge w:val="restart"/>
            <w:tcBorders>
              <w:top w:val="single" w:color="auto" w:sz="4" w:space="0"/>
              <w:left w:val="single" w:color="auto" w:sz="6" w:space="0"/>
              <w:right w:val="single" w:color="auto" w:sz="6" w:space="0"/>
            </w:tcBorders>
            <w:noWrap w:val="0"/>
            <w:vAlign w:val="center"/>
          </w:tcPr>
          <w:p w14:paraId="7DB7CFCD">
            <w:pPr>
              <w:autoSpaceDE w:val="0"/>
              <w:autoSpaceDN w:val="0"/>
              <w:adjustRightInd w:val="0"/>
              <w:spacing w:line="280" w:lineRule="exact"/>
              <w:jc w:val="center"/>
              <w:rPr>
                <w:rFonts w:hint="eastAsia" w:ascii="宋体"/>
                <w:color w:val="000000"/>
                <w:sz w:val="24"/>
              </w:rPr>
            </w:pPr>
            <w:r>
              <w:rPr>
                <w:rFonts w:hint="eastAsia" w:ascii="宋体"/>
                <w:color w:val="000000"/>
                <w:sz w:val="24"/>
              </w:rPr>
              <w:t>家庭成员情况</w:t>
            </w:r>
          </w:p>
        </w:tc>
        <w:tc>
          <w:tcPr>
            <w:tcW w:w="1155" w:type="dxa"/>
            <w:tcBorders>
              <w:top w:val="single" w:color="auto" w:sz="4" w:space="0"/>
              <w:left w:val="single" w:color="auto" w:sz="6" w:space="0"/>
              <w:bottom w:val="single" w:color="auto" w:sz="4" w:space="0"/>
              <w:right w:val="single" w:color="auto" w:sz="4" w:space="0"/>
            </w:tcBorders>
            <w:noWrap w:val="0"/>
            <w:vAlign w:val="center"/>
          </w:tcPr>
          <w:p w14:paraId="0A44E36A">
            <w:pPr>
              <w:autoSpaceDE w:val="0"/>
              <w:autoSpaceDN w:val="0"/>
              <w:adjustRightInd w:val="0"/>
              <w:spacing w:line="280" w:lineRule="exact"/>
              <w:jc w:val="center"/>
              <w:rPr>
                <w:rFonts w:ascii="宋体"/>
                <w:color w:val="000000"/>
                <w:sz w:val="24"/>
              </w:rPr>
            </w:pPr>
            <w:r>
              <w:rPr>
                <w:rFonts w:hint="eastAsia" w:ascii="宋体"/>
                <w:color w:val="000000"/>
                <w:sz w:val="24"/>
              </w:rPr>
              <w:t>关  系</w:t>
            </w:r>
          </w:p>
        </w:tc>
        <w:tc>
          <w:tcPr>
            <w:tcW w:w="1266" w:type="dxa"/>
            <w:gridSpan w:val="3"/>
            <w:tcBorders>
              <w:top w:val="single" w:color="auto" w:sz="4" w:space="0"/>
              <w:left w:val="single" w:color="auto" w:sz="4" w:space="0"/>
              <w:bottom w:val="single" w:color="auto" w:sz="4" w:space="0"/>
            </w:tcBorders>
            <w:noWrap w:val="0"/>
            <w:vAlign w:val="center"/>
          </w:tcPr>
          <w:p w14:paraId="6EC7520F">
            <w:pPr>
              <w:autoSpaceDE w:val="0"/>
              <w:autoSpaceDN w:val="0"/>
              <w:adjustRightInd w:val="0"/>
              <w:spacing w:line="280" w:lineRule="exact"/>
              <w:jc w:val="center"/>
              <w:rPr>
                <w:rFonts w:ascii="宋体"/>
                <w:color w:val="000000"/>
                <w:sz w:val="24"/>
              </w:rPr>
            </w:pPr>
            <w:r>
              <w:rPr>
                <w:rFonts w:hint="eastAsia" w:ascii="宋体"/>
                <w:color w:val="000000"/>
                <w:sz w:val="24"/>
              </w:rPr>
              <w:t>姓  名</w:t>
            </w:r>
          </w:p>
        </w:tc>
        <w:tc>
          <w:tcPr>
            <w:tcW w:w="2992" w:type="dxa"/>
            <w:gridSpan w:val="8"/>
            <w:tcBorders>
              <w:top w:val="single" w:color="auto" w:sz="4" w:space="0"/>
              <w:left w:val="single" w:color="auto" w:sz="4" w:space="0"/>
              <w:bottom w:val="single" w:color="auto" w:sz="4" w:space="0"/>
              <w:right w:val="single" w:color="auto" w:sz="4" w:space="0"/>
            </w:tcBorders>
            <w:noWrap w:val="0"/>
            <w:vAlign w:val="center"/>
          </w:tcPr>
          <w:p w14:paraId="092F7CD1">
            <w:pPr>
              <w:autoSpaceDE w:val="0"/>
              <w:autoSpaceDN w:val="0"/>
              <w:adjustRightInd w:val="0"/>
              <w:spacing w:line="280" w:lineRule="exact"/>
              <w:jc w:val="center"/>
              <w:rPr>
                <w:rFonts w:hint="eastAsia" w:ascii="宋体" w:eastAsiaTheme="minorEastAsia"/>
                <w:color w:val="000000"/>
                <w:sz w:val="24"/>
                <w:lang w:eastAsia="zh-CN"/>
              </w:rPr>
            </w:pPr>
            <w:r>
              <w:rPr>
                <w:rFonts w:hint="eastAsia" w:ascii="宋体"/>
                <w:color w:val="000000"/>
                <w:sz w:val="24"/>
              </w:rPr>
              <w:t>所在单位</w:t>
            </w:r>
            <w:r>
              <w:rPr>
                <w:rFonts w:hint="eastAsia" w:ascii="宋体"/>
                <w:color w:val="000000"/>
                <w:sz w:val="24"/>
                <w:lang w:eastAsia="zh-CN"/>
              </w:rPr>
              <w:t>及职务</w:t>
            </w:r>
          </w:p>
        </w:tc>
        <w:tc>
          <w:tcPr>
            <w:tcW w:w="2408" w:type="dxa"/>
            <w:gridSpan w:val="3"/>
            <w:tcBorders>
              <w:top w:val="single" w:color="auto" w:sz="4" w:space="0"/>
              <w:left w:val="single" w:color="auto" w:sz="4" w:space="0"/>
              <w:bottom w:val="single" w:color="auto" w:sz="4" w:space="0"/>
              <w:right w:val="single" w:color="auto" w:sz="4" w:space="0"/>
            </w:tcBorders>
            <w:noWrap w:val="0"/>
            <w:vAlign w:val="center"/>
          </w:tcPr>
          <w:p w14:paraId="4FBED388">
            <w:pPr>
              <w:autoSpaceDE w:val="0"/>
              <w:autoSpaceDN w:val="0"/>
              <w:adjustRightInd w:val="0"/>
              <w:spacing w:line="280" w:lineRule="exact"/>
              <w:jc w:val="center"/>
              <w:rPr>
                <w:rFonts w:hint="eastAsia" w:ascii="宋体" w:eastAsiaTheme="minorEastAsia"/>
                <w:color w:val="000000"/>
                <w:sz w:val="24"/>
                <w:lang w:eastAsia="zh-CN"/>
              </w:rPr>
            </w:pPr>
            <w:r>
              <w:rPr>
                <w:rFonts w:hint="eastAsia" w:ascii="宋体"/>
                <w:color w:val="000000"/>
                <w:sz w:val="24"/>
                <w:lang w:eastAsia="zh-CN"/>
              </w:rPr>
              <w:t>联系电话</w:t>
            </w:r>
          </w:p>
        </w:tc>
      </w:tr>
      <w:tr w14:paraId="2781A8BF">
        <w:tblPrEx>
          <w:tblCellMar>
            <w:top w:w="0" w:type="dxa"/>
            <w:left w:w="30" w:type="dxa"/>
            <w:bottom w:w="0" w:type="dxa"/>
            <w:right w:w="30" w:type="dxa"/>
          </w:tblCellMar>
        </w:tblPrEx>
        <w:trPr>
          <w:cantSplit/>
          <w:trHeight w:val="375" w:hRule="atLeast"/>
        </w:trPr>
        <w:tc>
          <w:tcPr>
            <w:tcW w:w="1958" w:type="dxa"/>
            <w:vMerge w:val="continue"/>
            <w:tcBorders>
              <w:left w:val="single" w:color="auto" w:sz="6" w:space="0"/>
              <w:right w:val="single" w:color="auto" w:sz="6" w:space="0"/>
            </w:tcBorders>
            <w:noWrap w:val="0"/>
            <w:vAlign w:val="center"/>
          </w:tcPr>
          <w:p w14:paraId="360FA911">
            <w:pPr>
              <w:autoSpaceDE w:val="0"/>
              <w:autoSpaceDN w:val="0"/>
              <w:adjustRightInd w:val="0"/>
              <w:spacing w:line="280" w:lineRule="exact"/>
              <w:jc w:val="center"/>
              <w:rPr>
                <w:rFonts w:ascii="宋体"/>
                <w:color w:val="000000"/>
                <w:sz w:val="24"/>
              </w:rPr>
            </w:pPr>
          </w:p>
        </w:tc>
        <w:tc>
          <w:tcPr>
            <w:tcW w:w="1155" w:type="dxa"/>
            <w:tcBorders>
              <w:top w:val="single" w:color="auto" w:sz="4" w:space="0"/>
              <w:left w:val="single" w:color="auto" w:sz="6" w:space="0"/>
              <w:bottom w:val="single" w:color="auto" w:sz="4" w:space="0"/>
              <w:right w:val="single" w:color="auto" w:sz="4" w:space="0"/>
            </w:tcBorders>
            <w:noWrap w:val="0"/>
            <w:vAlign w:val="center"/>
          </w:tcPr>
          <w:p w14:paraId="3029D5AF">
            <w:pPr>
              <w:autoSpaceDE w:val="0"/>
              <w:autoSpaceDN w:val="0"/>
              <w:adjustRightInd w:val="0"/>
              <w:spacing w:line="280" w:lineRule="exact"/>
              <w:jc w:val="center"/>
              <w:rPr>
                <w:rFonts w:hint="eastAsia" w:ascii="宋体"/>
                <w:color w:val="000000"/>
                <w:sz w:val="24"/>
              </w:rPr>
            </w:pPr>
            <w:r>
              <w:rPr>
                <w:rFonts w:hint="eastAsia" w:ascii="宋体"/>
                <w:color w:val="000000"/>
                <w:sz w:val="24"/>
              </w:rPr>
              <w:t>父  亲</w:t>
            </w: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3041353C">
            <w:pPr>
              <w:autoSpaceDE w:val="0"/>
              <w:autoSpaceDN w:val="0"/>
              <w:adjustRightInd w:val="0"/>
              <w:spacing w:line="280" w:lineRule="exact"/>
              <w:rPr>
                <w:rFonts w:ascii="宋体"/>
                <w:color w:val="000000"/>
                <w:sz w:val="24"/>
              </w:rPr>
            </w:pPr>
          </w:p>
        </w:tc>
        <w:tc>
          <w:tcPr>
            <w:tcW w:w="2998" w:type="dxa"/>
            <w:gridSpan w:val="9"/>
            <w:tcBorders>
              <w:top w:val="single" w:color="auto" w:sz="4" w:space="0"/>
              <w:left w:val="single" w:color="auto" w:sz="4" w:space="0"/>
              <w:bottom w:val="single" w:color="auto" w:sz="4" w:space="0"/>
              <w:right w:val="single" w:color="auto" w:sz="4" w:space="0"/>
            </w:tcBorders>
            <w:noWrap w:val="0"/>
            <w:vAlign w:val="top"/>
          </w:tcPr>
          <w:p w14:paraId="7C353CBC">
            <w:pPr>
              <w:autoSpaceDE w:val="0"/>
              <w:autoSpaceDN w:val="0"/>
              <w:adjustRightInd w:val="0"/>
              <w:spacing w:line="280" w:lineRule="exact"/>
              <w:rPr>
                <w:rFonts w:ascii="宋体"/>
                <w:color w:val="000000"/>
                <w:sz w:val="24"/>
              </w:rPr>
            </w:pPr>
          </w:p>
        </w:tc>
        <w:tc>
          <w:tcPr>
            <w:tcW w:w="2408" w:type="dxa"/>
            <w:gridSpan w:val="3"/>
            <w:tcBorders>
              <w:top w:val="single" w:color="auto" w:sz="4" w:space="0"/>
              <w:left w:val="single" w:color="auto" w:sz="4" w:space="0"/>
              <w:bottom w:val="single" w:color="auto" w:sz="4" w:space="0"/>
              <w:right w:val="single" w:color="auto" w:sz="6" w:space="0"/>
            </w:tcBorders>
            <w:noWrap w:val="0"/>
            <w:vAlign w:val="top"/>
          </w:tcPr>
          <w:p w14:paraId="6ED7CA2A">
            <w:pPr>
              <w:autoSpaceDE w:val="0"/>
              <w:autoSpaceDN w:val="0"/>
              <w:adjustRightInd w:val="0"/>
              <w:spacing w:line="280" w:lineRule="exact"/>
              <w:rPr>
                <w:rFonts w:ascii="宋体"/>
                <w:color w:val="000000"/>
                <w:sz w:val="24"/>
              </w:rPr>
            </w:pPr>
          </w:p>
        </w:tc>
      </w:tr>
      <w:tr w14:paraId="7A7E0C51">
        <w:tblPrEx>
          <w:tblCellMar>
            <w:top w:w="0" w:type="dxa"/>
            <w:left w:w="30" w:type="dxa"/>
            <w:bottom w:w="0" w:type="dxa"/>
            <w:right w:w="30" w:type="dxa"/>
          </w:tblCellMar>
        </w:tblPrEx>
        <w:trPr>
          <w:cantSplit/>
          <w:trHeight w:val="375" w:hRule="atLeast"/>
        </w:trPr>
        <w:tc>
          <w:tcPr>
            <w:tcW w:w="1958" w:type="dxa"/>
            <w:vMerge w:val="continue"/>
            <w:tcBorders>
              <w:left w:val="single" w:color="auto" w:sz="6" w:space="0"/>
              <w:right w:val="single" w:color="auto" w:sz="6" w:space="0"/>
            </w:tcBorders>
            <w:noWrap w:val="0"/>
            <w:vAlign w:val="center"/>
          </w:tcPr>
          <w:p w14:paraId="67ACF6A0">
            <w:pPr>
              <w:autoSpaceDE w:val="0"/>
              <w:autoSpaceDN w:val="0"/>
              <w:adjustRightInd w:val="0"/>
              <w:spacing w:line="280" w:lineRule="exact"/>
              <w:jc w:val="center"/>
              <w:rPr>
                <w:rFonts w:ascii="宋体"/>
                <w:color w:val="000000"/>
                <w:sz w:val="24"/>
              </w:rPr>
            </w:pPr>
          </w:p>
        </w:tc>
        <w:tc>
          <w:tcPr>
            <w:tcW w:w="1155" w:type="dxa"/>
            <w:tcBorders>
              <w:top w:val="single" w:color="auto" w:sz="4" w:space="0"/>
              <w:left w:val="single" w:color="auto" w:sz="6" w:space="0"/>
              <w:bottom w:val="single" w:color="auto" w:sz="4" w:space="0"/>
              <w:right w:val="single" w:color="auto" w:sz="4" w:space="0"/>
            </w:tcBorders>
            <w:noWrap w:val="0"/>
            <w:vAlign w:val="center"/>
          </w:tcPr>
          <w:p w14:paraId="4C46AA39">
            <w:pPr>
              <w:autoSpaceDE w:val="0"/>
              <w:autoSpaceDN w:val="0"/>
              <w:adjustRightInd w:val="0"/>
              <w:spacing w:line="280" w:lineRule="exact"/>
              <w:jc w:val="center"/>
              <w:rPr>
                <w:rFonts w:hint="eastAsia" w:ascii="宋体"/>
                <w:color w:val="000000"/>
                <w:sz w:val="24"/>
              </w:rPr>
            </w:pPr>
            <w:r>
              <w:rPr>
                <w:rFonts w:hint="eastAsia" w:ascii="宋体"/>
                <w:color w:val="000000"/>
                <w:sz w:val="24"/>
              </w:rPr>
              <w:t>母  亲</w:t>
            </w: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374C6D89">
            <w:pPr>
              <w:autoSpaceDE w:val="0"/>
              <w:autoSpaceDN w:val="0"/>
              <w:adjustRightInd w:val="0"/>
              <w:spacing w:line="280" w:lineRule="exact"/>
              <w:rPr>
                <w:rFonts w:ascii="宋体"/>
                <w:color w:val="000000"/>
                <w:sz w:val="24"/>
              </w:rPr>
            </w:pPr>
          </w:p>
        </w:tc>
        <w:tc>
          <w:tcPr>
            <w:tcW w:w="2998" w:type="dxa"/>
            <w:gridSpan w:val="9"/>
            <w:tcBorders>
              <w:top w:val="single" w:color="auto" w:sz="4" w:space="0"/>
              <w:left w:val="single" w:color="auto" w:sz="4" w:space="0"/>
              <w:bottom w:val="single" w:color="auto" w:sz="4" w:space="0"/>
              <w:right w:val="single" w:color="auto" w:sz="4" w:space="0"/>
            </w:tcBorders>
            <w:noWrap w:val="0"/>
            <w:vAlign w:val="top"/>
          </w:tcPr>
          <w:p w14:paraId="61478B45">
            <w:pPr>
              <w:autoSpaceDE w:val="0"/>
              <w:autoSpaceDN w:val="0"/>
              <w:adjustRightInd w:val="0"/>
              <w:spacing w:line="280" w:lineRule="exact"/>
              <w:rPr>
                <w:rFonts w:ascii="宋体"/>
                <w:color w:val="000000"/>
                <w:sz w:val="24"/>
              </w:rPr>
            </w:pPr>
          </w:p>
        </w:tc>
        <w:tc>
          <w:tcPr>
            <w:tcW w:w="2408" w:type="dxa"/>
            <w:gridSpan w:val="3"/>
            <w:tcBorders>
              <w:top w:val="single" w:color="auto" w:sz="4" w:space="0"/>
              <w:left w:val="single" w:color="auto" w:sz="4" w:space="0"/>
              <w:bottom w:val="single" w:color="auto" w:sz="4" w:space="0"/>
              <w:right w:val="single" w:color="auto" w:sz="6" w:space="0"/>
            </w:tcBorders>
            <w:noWrap w:val="0"/>
            <w:vAlign w:val="top"/>
          </w:tcPr>
          <w:p w14:paraId="234BF4CD">
            <w:pPr>
              <w:autoSpaceDE w:val="0"/>
              <w:autoSpaceDN w:val="0"/>
              <w:adjustRightInd w:val="0"/>
              <w:spacing w:line="280" w:lineRule="exact"/>
              <w:rPr>
                <w:rFonts w:ascii="宋体"/>
                <w:color w:val="000000"/>
                <w:sz w:val="24"/>
              </w:rPr>
            </w:pPr>
          </w:p>
        </w:tc>
      </w:tr>
      <w:tr w14:paraId="344C0695">
        <w:tblPrEx>
          <w:tblCellMar>
            <w:top w:w="0" w:type="dxa"/>
            <w:left w:w="30" w:type="dxa"/>
            <w:bottom w:w="0" w:type="dxa"/>
            <w:right w:w="30" w:type="dxa"/>
          </w:tblCellMar>
        </w:tblPrEx>
        <w:trPr>
          <w:cantSplit/>
          <w:trHeight w:val="375" w:hRule="atLeast"/>
        </w:trPr>
        <w:tc>
          <w:tcPr>
            <w:tcW w:w="1958" w:type="dxa"/>
            <w:vMerge w:val="continue"/>
            <w:tcBorders>
              <w:left w:val="single" w:color="auto" w:sz="6" w:space="0"/>
              <w:bottom w:val="single" w:color="auto" w:sz="4" w:space="0"/>
              <w:right w:val="single" w:color="auto" w:sz="6" w:space="0"/>
            </w:tcBorders>
            <w:noWrap w:val="0"/>
            <w:vAlign w:val="center"/>
          </w:tcPr>
          <w:p w14:paraId="07F1AE2F">
            <w:pPr>
              <w:autoSpaceDE w:val="0"/>
              <w:autoSpaceDN w:val="0"/>
              <w:adjustRightInd w:val="0"/>
              <w:spacing w:line="280" w:lineRule="exact"/>
              <w:jc w:val="center"/>
              <w:rPr>
                <w:rFonts w:ascii="宋体"/>
                <w:color w:val="000000"/>
                <w:sz w:val="24"/>
              </w:rPr>
            </w:pPr>
          </w:p>
        </w:tc>
        <w:tc>
          <w:tcPr>
            <w:tcW w:w="1155" w:type="dxa"/>
            <w:tcBorders>
              <w:top w:val="single" w:color="auto" w:sz="4" w:space="0"/>
              <w:left w:val="single" w:color="auto" w:sz="6" w:space="0"/>
              <w:bottom w:val="single" w:color="auto" w:sz="4" w:space="0"/>
              <w:right w:val="single" w:color="auto" w:sz="4" w:space="0"/>
            </w:tcBorders>
            <w:noWrap w:val="0"/>
            <w:vAlign w:val="center"/>
          </w:tcPr>
          <w:p w14:paraId="07FE0576">
            <w:pPr>
              <w:autoSpaceDE w:val="0"/>
              <w:autoSpaceDN w:val="0"/>
              <w:adjustRightInd w:val="0"/>
              <w:spacing w:line="280" w:lineRule="exact"/>
              <w:jc w:val="center"/>
              <w:rPr>
                <w:rFonts w:hint="eastAsia" w:ascii="宋体"/>
                <w:color w:val="000000"/>
                <w:sz w:val="24"/>
              </w:rPr>
            </w:pPr>
            <w:r>
              <w:rPr>
                <w:rFonts w:hint="eastAsia" w:ascii="宋体"/>
                <w:color w:val="000000"/>
                <w:sz w:val="24"/>
              </w:rPr>
              <w:t>配  偶</w:t>
            </w: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01BA0A56">
            <w:pPr>
              <w:autoSpaceDE w:val="0"/>
              <w:autoSpaceDN w:val="0"/>
              <w:adjustRightInd w:val="0"/>
              <w:spacing w:line="280" w:lineRule="exact"/>
              <w:rPr>
                <w:rFonts w:ascii="宋体"/>
                <w:color w:val="000000"/>
                <w:sz w:val="24"/>
              </w:rPr>
            </w:pPr>
          </w:p>
        </w:tc>
        <w:tc>
          <w:tcPr>
            <w:tcW w:w="2998" w:type="dxa"/>
            <w:gridSpan w:val="9"/>
            <w:tcBorders>
              <w:top w:val="single" w:color="auto" w:sz="4" w:space="0"/>
              <w:left w:val="single" w:color="auto" w:sz="4" w:space="0"/>
              <w:bottom w:val="single" w:color="auto" w:sz="4" w:space="0"/>
              <w:right w:val="single" w:color="auto" w:sz="4" w:space="0"/>
            </w:tcBorders>
            <w:noWrap w:val="0"/>
            <w:vAlign w:val="top"/>
          </w:tcPr>
          <w:p w14:paraId="3BD1F064">
            <w:pPr>
              <w:autoSpaceDE w:val="0"/>
              <w:autoSpaceDN w:val="0"/>
              <w:adjustRightInd w:val="0"/>
              <w:spacing w:line="280" w:lineRule="exact"/>
              <w:rPr>
                <w:rFonts w:ascii="宋体"/>
                <w:color w:val="000000"/>
                <w:sz w:val="24"/>
              </w:rPr>
            </w:pPr>
          </w:p>
        </w:tc>
        <w:tc>
          <w:tcPr>
            <w:tcW w:w="2408" w:type="dxa"/>
            <w:gridSpan w:val="3"/>
            <w:tcBorders>
              <w:top w:val="single" w:color="auto" w:sz="4" w:space="0"/>
              <w:left w:val="single" w:color="auto" w:sz="4" w:space="0"/>
              <w:bottom w:val="single" w:color="auto" w:sz="4" w:space="0"/>
              <w:right w:val="single" w:color="auto" w:sz="6" w:space="0"/>
            </w:tcBorders>
            <w:noWrap w:val="0"/>
            <w:vAlign w:val="top"/>
          </w:tcPr>
          <w:p w14:paraId="00DF6515">
            <w:pPr>
              <w:autoSpaceDE w:val="0"/>
              <w:autoSpaceDN w:val="0"/>
              <w:adjustRightInd w:val="0"/>
              <w:spacing w:line="280" w:lineRule="exact"/>
              <w:rPr>
                <w:rFonts w:ascii="宋体"/>
                <w:color w:val="000000"/>
                <w:sz w:val="24"/>
              </w:rPr>
            </w:pPr>
          </w:p>
        </w:tc>
      </w:tr>
      <w:tr w14:paraId="1EBE1E08">
        <w:tblPrEx>
          <w:tblCellMar>
            <w:top w:w="0" w:type="dxa"/>
            <w:left w:w="30" w:type="dxa"/>
            <w:bottom w:w="0" w:type="dxa"/>
            <w:right w:w="30" w:type="dxa"/>
          </w:tblCellMar>
        </w:tblPrEx>
        <w:trPr>
          <w:cantSplit/>
          <w:trHeight w:val="90" w:hRule="atLeast"/>
        </w:trPr>
        <w:tc>
          <w:tcPr>
            <w:tcW w:w="1958" w:type="dxa"/>
            <w:tcBorders>
              <w:top w:val="single" w:color="auto" w:sz="4" w:space="0"/>
              <w:left w:val="single" w:color="auto" w:sz="6" w:space="0"/>
              <w:bottom w:val="single" w:color="auto" w:sz="6" w:space="0"/>
              <w:right w:val="single" w:color="auto" w:sz="6" w:space="0"/>
            </w:tcBorders>
            <w:noWrap w:val="0"/>
            <w:vAlign w:val="center"/>
          </w:tcPr>
          <w:p w14:paraId="2756DD31">
            <w:pPr>
              <w:autoSpaceDE w:val="0"/>
              <w:autoSpaceDN w:val="0"/>
              <w:adjustRightInd w:val="0"/>
              <w:spacing w:line="280" w:lineRule="exact"/>
              <w:jc w:val="center"/>
              <w:rPr>
                <w:rFonts w:hint="eastAsia" w:ascii="宋体"/>
                <w:color w:val="000000"/>
                <w:sz w:val="24"/>
              </w:rPr>
            </w:pPr>
            <w:r>
              <w:rPr>
                <w:rFonts w:hint="eastAsia" w:ascii="宋体"/>
                <w:color w:val="000000"/>
                <w:sz w:val="24"/>
                <w:lang w:eastAsia="zh-CN"/>
              </w:rPr>
              <w:t>应聘者</w:t>
            </w:r>
            <w:r>
              <w:rPr>
                <w:rFonts w:hint="eastAsia" w:ascii="宋体"/>
                <w:color w:val="000000"/>
                <w:sz w:val="24"/>
              </w:rPr>
              <w:t>声明</w:t>
            </w:r>
          </w:p>
        </w:tc>
        <w:tc>
          <w:tcPr>
            <w:tcW w:w="7821" w:type="dxa"/>
            <w:gridSpan w:val="15"/>
            <w:tcBorders>
              <w:top w:val="single" w:color="auto" w:sz="4" w:space="0"/>
              <w:left w:val="single" w:color="auto" w:sz="6" w:space="0"/>
              <w:bottom w:val="single" w:color="auto" w:sz="6" w:space="0"/>
              <w:right w:val="single" w:color="auto" w:sz="6" w:space="0"/>
            </w:tcBorders>
            <w:noWrap w:val="0"/>
            <w:vAlign w:val="top"/>
          </w:tcPr>
          <w:p w14:paraId="7CF6D998">
            <w:pPr>
              <w:autoSpaceDE w:val="0"/>
              <w:autoSpaceDN w:val="0"/>
              <w:adjustRightInd w:val="0"/>
              <w:spacing w:before="62" w:beforeLines="20" w:after="156" w:afterLines="50" w:line="280" w:lineRule="exact"/>
              <w:ind w:firstLine="480" w:firstLineChars="200"/>
              <w:rPr>
                <w:rFonts w:hint="eastAsia" w:ascii="仿宋_GB2312" w:eastAsia="仿宋_GB2312"/>
                <w:sz w:val="24"/>
              </w:rPr>
            </w:pPr>
            <w:r>
              <w:rPr>
                <w:rFonts w:hint="eastAsia" w:ascii="仿宋_GB2312" w:eastAsia="仿宋_GB2312"/>
                <w:sz w:val="24"/>
              </w:rPr>
              <w:t>本人保证以上所填资料的真实性，并愿承担因为以上资料的虚假而带来的相关责任。</w:t>
            </w:r>
          </w:p>
          <w:p w14:paraId="7E2BCE16">
            <w:pPr>
              <w:autoSpaceDE w:val="0"/>
              <w:autoSpaceDN w:val="0"/>
              <w:adjustRightInd w:val="0"/>
              <w:spacing w:line="280" w:lineRule="exact"/>
              <w:ind w:firstLine="1080" w:firstLineChars="450"/>
              <w:rPr>
                <w:rFonts w:hint="eastAsia" w:ascii="宋体"/>
                <w:color w:val="000000"/>
                <w:sz w:val="24"/>
              </w:rPr>
            </w:pPr>
            <w:r>
              <w:rPr>
                <w:rFonts w:hint="eastAsia" w:ascii="仿宋_GB2312" w:eastAsia="仿宋_GB2312"/>
                <w:sz w:val="24"/>
              </w:rPr>
              <w:t xml:space="preserve">           填表人签字:            日期：    年   月   日</w:t>
            </w:r>
          </w:p>
        </w:tc>
      </w:tr>
    </w:tbl>
    <w:p w14:paraId="7BD602C3">
      <w:pP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br w:type="page"/>
      </w:r>
    </w:p>
    <w:bookmarkEnd w:id="26"/>
    <w:p w14:paraId="557FD67F">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35C478EC">
      <w:pPr>
        <w:keepNext w:val="0"/>
        <w:keepLines w:val="0"/>
        <w:pageBreakBefore w:val="0"/>
        <w:numPr>
          <w:ilvl w:val="0"/>
          <w:numId w:val="0"/>
        </w:numPr>
        <w:kinsoku/>
        <w:wordWrap/>
        <w:overflowPunct/>
        <w:topLinePunct w:val="0"/>
        <w:autoSpaceDE/>
        <w:autoSpaceDN/>
        <w:bidi w:val="0"/>
        <w:adjustRightInd/>
        <w:snapToGrid/>
        <w:spacing w:line="520" w:lineRule="exact"/>
        <w:ind w:firstLine="880" w:firstLineChars="200"/>
        <w:jc w:val="center"/>
        <w:textAlignment w:val="auto"/>
        <w:rPr>
          <w:rFonts w:hint="eastAsia" w:ascii="方正公文小标宋" w:hAnsi="方正公文小标宋" w:eastAsia="方正公文小标宋" w:cs="方正公文小标宋"/>
          <w:b w:val="0"/>
          <w:bCs w:val="0"/>
          <w:sz w:val="44"/>
          <w:szCs w:val="44"/>
          <w:lang w:val="en-US" w:eastAsia="zh-CN"/>
        </w:rPr>
      </w:pPr>
    </w:p>
    <w:p w14:paraId="643E51CE">
      <w:pPr>
        <w:keepNext w:val="0"/>
        <w:keepLines w:val="0"/>
        <w:pageBreakBefore w:val="0"/>
        <w:numPr>
          <w:ilvl w:val="0"/>
          <w:numId w:val="0"/>
        </w:numPr>
        <w:kinsoku/>
        <w:wordWrap/>
        <w:overflowPunct/>
        <w:topLinePunct w:val="0"/>
        <w:autoSpaceDE/>
        <w:autoSpaceDN/>
        <w:bidi w:val="0"/>
        <w:adjustRightInd/>
        <w:snapToGrid/>
        <w:spacing w:line="520" w:lineRule="exact"/>
        <w:ind w:firstLine="880" w:firstLineChars="200"/>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单位同意报考证明</w:t>
      </w:r>
    </w:p>
    <w:p w14:paraId="4060C719">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阆中市人民医院</w:t>
      </w:r>
      <w:r>
        <w:rPr>
          <w:rFonts w:hint="default" w:ascii="仿宋_GB2312" w:hAnsi="仿宋_GB2312" w:eastAsia="仿宋_GB2312" w:cs="仿宋_GB2312"/>
          <w:b w:val="0"/>
          <w:bCs w:val="0"/>
          <w:sz w:val="32"/>
          <w:szCs w:val="32"/>
          <w:lang w:val="en-US" w:eastAsia="zh-CN"/>
        </w:rPr>
        <w:t>:</w:t>
      </w:r>
    </w:p>
    <w:p w14:paraId="13566D01">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兹有我单位在职职工</w:t>
      </w:r>
      <w:r>
        <w:rPr>
          <w:rFonts w:hint="eastAsia"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(身份证号码</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参加</w:t>
      </w:r>
      <w:r>
        <w:rPr>
          <w:rFonts w:hint="eastAsia" w:ascii="方正仿宋_GB2312" w:hAnsi="方正仿宋_GB2312" w:eastAsia="方正仿宋_GB2312" w:cs="方正仿宋_GB2312"/>
          <w:b w:val="0"/>
          <w:bCs w:val="0"/>
          <w:sz w:val="32"/>
          <w:szCs w:val="32"/>
          <w:lang w:val="en-US" w:eastAsia="zh-CN"/>
        </w:rPr>
        <w:t>贵单位</w:t>
      </w:r>
      <w:r>
        <w:rPr>
          <w:rFonts w:hint="default" w:ascii="仿宋_GB2312" w:hAnsi="仿宋_GB2312" w:eastAsia="仿宋_GB2312" w:cs="仿宋_GB2312"/>
          <w:b w:val="0"/>
          <w:bCs w:val="0"/>
          <w:sz w:val="32"/>
          <w:szCs w:val="32"/>
          <w:lang w:val="en-US" w:eastAsia="zh-CN"/>
        </w:rPr>
        <w:t>招聘</w:t>
      </w:r>
      <w:r>
        <w:rPr>
          <w:rFonts w:hint="eastAsia" w:ascii="仿宋_GB2312" w:hAnsi="仿宋_GB2312" w:eastAsia="仿宋_GB2312" w:cs="仿宋_GB2312"/>
          <w:b w:val="0"/>
          <w:bCs w:val="0"/>
          <w:sz w:val="32"/>
          <w:szCs w:val="32"/>
          <w:lang w:val="en-US" w:eastAsia="zh-CN"/>
        </w:rPr>
        <w:t>编外工作人员</w:t>
      </w:r>
      <w:r>
        <w:rPr>
          <w:rFonts w:hint="default" w:ascii="仿宋_GB2312" w:hAnsi="仿宋_GB2312" w:eastAsia="仿宋_GB2312" w:cs="仿宋_GB2312"/>
          <w:b w:val="0"/>
          <w:bCs w:val="0"/>
          <w:sz w:val="32"/>
          <w:szCs w:val="32"/>
          <w:lang w:val="en-US" w:eastAsia="zh-CN"/>
        </w:rPr>
        <w:t>考试。我单位同意其报考，若该同</w:t>
      </w:r>
      <w:r>
        <w:rPr>
          <w:rFonts w:hint="eastAsia" w:ascii="方正仿宋_GB2312" w:hAnsi="方正仿宋_GB2312" w:eastAsia="方正仿宋_GB2312" w:cs="方正仿宋_GB2312"/>
          <w:b w:val="0"/>
          <w:bCs w:val="0"/>
          <w:sz w:val="32"/>
          <w:szCs w:val="32"/>
          <w:lang w:val="en-US" w:eastAsia="zh-CN"/>
        </w:rPr>
        <w:t>志被录用，我单位将配合其办理劳动关系终止手续。</w:t>
      </w:r>
    </w:p>
    <w:p w14:paraId="6F92703A">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特此证明</w:t>
      </w:r>
      <w:r>
        <w:rPr>
          <w:rFonts w:hint="eastAsia" w:ascii="仿宋_GB2312" w:hAnsi="仿宋_GB2312" w:eastAsia="仿宋_GB2312" w:cs="仿宋_GB2312"/>
          <w:b w:val="0"/>
          <w:bCs w:val="0"/>
          <w:sz w:val="32"/>
          <w:szCs w:val="32"/>
          <w:lang w:val="en-US" w:eastAsia="zh-CN"/>
        </w:rPr>
        <w:t xml:space="preserve"> </w:t>
      </w:r>
    </w:p>
    <w:p w14:paraId="0E8E6E33">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单位全称（公章）     </w:t>
      </w:r>
    </w:p>
    <w:p w14:paraId="237360BF">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sectPr>
          <w:pgSz w:w="11906" w:h="16838"/>
          <w:pgMar w:top="1440" w:right="1236" w:bottom="873" w:left="1800" w:header="851" w:footer="992" w:gutter="0"/>
          <w:cols w:space="425" w:num="1"/>
          <w:docGrid w:type="lines" w:linePitch="312" w:charSpace="0"/>
        </w:sectPr>
      </w:pPr>
      <w:r>
        <w:rPr>
          <w:rFonts w:hint="eastAsia" w:ascii="仿宋_GB2312" w:hAnsi="仿宋_GB2312" w:eastAsia="仿宋_GB2312" w:cs="仿宋_GB2312"/>
          <w:b w:val="0"/>
          <w:bCs w:val="0"/>
          <w:sz w:val="32"/>
          <w:szCs w:val="32"/>
          <w:lang w:val="en-US" w:eastAsia="zh-CN"/>
        </w:rPr>
        <w:t xml:space="preserve">                                 2025年12月x日</w:t>
      </w:r>
    </w:p>
    <w:p w14:paraId="2FC0A308">
      <w:pPr>
        <w:widowControl/>
        <w:spacing w:line="460" w:lineRule="exact"/>
        <w:jc w:val="both"/>
        <w:rPr>
          <w:rFonts w:hint="default"/>
          <w:b/>
          <w:bCs/>
          <w:color w:val="auto"/>
          <w:sz w:val="32"/>
          <w:szCs w:val="32"/>
          <w:lang w:val="en-US" w:eastAsia="zh-CN"/>
        </w:rPr>
      </w:pPr>
      <w:r>
        <w:rPr>
          <w:rFonts w:hint="eastAsia"/>
          <w:b/>
          <w:bCs/>
          <w:color w:val="auto"/>
          <w:sz w:val="32"/>
          <w:szCs w:val="32"/>
          <w:lang w:val="en-US" w:eastAsia="zh-CN"/>
        </w:rPr>
        <w:t>附件</w:t>
      </w:r>
      <w:bookmarkStart w:id="28" w:name="OLE_LINK35"/>
      <w:r>
        <w:rPr>
          <w:rFonts w:hint="eastAsia"/>
          <w:b/>
          <w:bCs/>
          <w:color w:val="auto"/>
          <w:sz w:val="32"/>
          <w:szCs w:val="32"/>
          <w:lang w:val="en-US" w:eastAsia="zh-CN"/>
        </w:rPr>
        <w:t>4</w:t>
      </w:r>
    </w:p>
    <w:p w14:paraId="1293C920">
      <w:pPr>
        <w:widowControl/>
        <w:spacing w:line="460" w:lineRule="exact"/>
        <w:jc w:val="center"/>
        <w:rPr>
          <w:rFonts w:hint="eastAsia" w:ascii="方正公文小标宋" w:hAnsi="方正公文小标宋" w:eastAsia="方正公文小标宋" w:cs="方正公文小标宋"/>
          <w:color w:val="000000"/>
          <w:sz w:val="44"/>
          <w:szCs w:val="44"/>
          <w:lang w:val="en-US" w:eastAsia="zh-CN"/>
        </w:rPr>
      </w:pPr>
      <w:bookmarkStart w:id="29" w:name="OLE_LINK23"/>
      <w:r>
        <w:rPr>
          <w:rFonts w:hint="eastAsia" w:ascii="方正公文小标宋" w:hAnsi="方正公文小标宋" w:eastAsia="方正公文小标宋" w:cs="方正公文小标宋"/>
          <w:color w:val="000000"/>
          <w:sz w:val="44"/>
          <w:szCs w:val="44"/>
          <w:lang w:val="en-US" w:eastAsia="zh-CN"/>
        </w:rPr>
        <w:t>岗位职责二维码</w:t>
      </w:r>
    </w:p>
    <w:bookmarkEnd w:id="28"/>
    <w:bookmarkEnd w:id="29"/>
    <w:p w14:paraId="35371913">
      <w:pPr>
        <w:widowControl/>
        <w:spacing w:line="460" w:lineRule="exact"/>
        <w:jc w:val="center"/>
        <w:rPr>
          <w:rFonts w:hint="default" w:ascii="方正公文小标宋" w:hAnsi="方正公文小标宋" w:eastAsia="方正公文小标宋" w:cs="方正公文小标宋"/>
          <w:color w:val="000000"/>
          <w:sz w:val="44"/>
          <w:szCs w:val="44"/>
          <w:lang w:val="en-US" w:eastAsia="zh-CN"/>
        </w:rPr>
      </w:pPr>
      <w:r>
        <w:rPr>
          <w:rFonts w:hint="default" w:ascii="方正公文小标宋" w:hAnsi="方正公文小标宋" w:eastAsia="方正公文小标宋" w:cs="方正公文小标宋"/>
          <w:color w:val="000000"/>
          <w:sz w:val="44"/>
          <w:szCs w:val="44"/>
          <w:lang w:val="en-US" w:eastAsia="zh-CN"/>
        </w:rPr>
        <w:drawing>
          <wp:anchor distT="0" distB="0" distL="114300" distR="114300" simplePos="0" relativeHeight="251659264" behindDoc="1" locked="0" layoutInCell="1" allowOverlap="1">
            <wp:simplePos x="0" y="0"/>
            <wp:positionH relativeFrom="column">
              <wp:posOffset>1102360</wp:posOffset>
            </wp:positionH>
            <wp:positionV relativeFrom="paragraph">
              <wp:posOffset>808990</wp:posOffset>
            </wp:positionV>
            <wp:extent cx="3259455" cy="3259455"/>
            <wp:effectExtent l="0" t="0" r="17145" b="17145"/>
            <wp:wrapTight wrapText="bothSides">
              <wp:wrapPolygon>
                <wp:start x="0" y="0"/>
                <wp:lineTo x="0" y="21461"/>
                <wp:lineTo x="21461" y="21461"/>
                <wp:lineTo x="21461" y="0"/>
                <wp:lineTo x="0" y="0"/>
              </wp:wrapPolygon>
            </wp:wrapTight>
            <wp:docPr id="1" name="图片 1" descr="岗位职责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岗位职责二维码"/>
                    <pic:cNvPicPr>
                      <a:picLocks noChangeAspect="1"/>
                    </pic:cNvPicPr>
                  </pic:nvPicPr>
                  <pic:blipFill>
                    <a:blip r:embed="rId5"/>
                    <a:stretch>
                      <a:fillRect/>
                    </a:stretch>
                  </pic:blipFill>
                  <pic:spPr>
                    <a:xfrm>
                      <a:off x="0" y="0"/>
                      <a:ext cx="3259455" cy="3259455"/>
                    </a:xfrm>
                    <a:prstGeom prst="rect">
                      <a:avLst/>
                    </a:prstGeom>
                  </pic:spPr>
                </pic:pic>
              </a:graphicData>
            </a:graphic>
          </wp:anchor>
        </w:drawing>
      </w:r>
    </w:p>
    <w:sectPr>
      <w:pgSz w:w="11906" w:h="16838"/>
      <w:pgMar w:top="1440"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E22BC3-23BB-4C74-816A-03A3B6E13C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embedRegular r:id="rId2" w:fontKey="{272EF48C-2047-46D4-B4B7-B364B4C95FF4}"/>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embedRegular r:id="rId3" w:fontKey="{EA6ED832-04BA-40E3-AD97-C3EFF2E54B88}"/>
  </w:font>
  <w:font w:name="方正公文小标宋">
    <w:panose1 w:val="02000500000000000000"/>
    <w:charset w:val="86"/>
    <w:family w:val="auto"/>
    <w:pitch w:val="default"/>
    <w:sig w:usb0="A00002BF" w:usb1="38CF7CFA" w:usb2="00000016" w:usb3="00000000" w:csb0="00040001" w:csb1="00000000"/>
    <w:embedRegular r:id="rId4" w:fontKey="{AE02747C-761F-472E-93FD-B266692D27B0}"/>
  </w:font>
  <w:font w:name="仿宋_GB2312">
    <w:panose1 w:val="02010609030101010101"/>
    <w:charset w:val="86"/>
    <w:family w:val="auto"/>
    <w:pitch w:val="default"/>
    <w:sig w:usb0="00000001" w:usb1="080E0000" w:usb2="00000000" w:usb3="00000000" w:csb0="00040000" w:csb1="00000000"/>
    <w:embedRegular r:id="rId5" w:fontKey="{5A846E11-AB85-4EA7-B9E1-1EE6408880D9}"/>
  </w:font>
  <w:font w:name="方正仿宋_GB2312">
    <w:panose1 w:val="02000000000000000000"/>
    <w:charset w:val="86"/>
    <w:family w:val="auto"/>
    <w:pitch w:val="default"/>
    <w:sig w:usb0="A00002BF" w:usb1="184F6CFA" w:usb2="00000012" w:usb3="00000000" w:csb0="00040001" w:csb1="00000000"/>
    <w:embedRegular r:id="rId6" w:fontKey="{E79FBEC7-0F1A-4A86-ABF2-C891C5EA287A}"/>
  </w:font>
  <w:font w:name="方正大标宋简体">
    <w:panose1 w:val="02000000000000000000"/>
    <w:charset w:val="86"/>
    <w:family w:val="auto"/>
    <w:pitch w:val="default"/>
    <w:sig w:usb0="A00002BF" w:usb1="184F6CFA" w:usb2="00000012" w:usb3="00000000" w:csb0="00040001" w:csb1="00000000"/>
    <w:embedRegular r:id="rId7" w:fontKey="{59281E5A-9266-4871-B0C0-262D0872797D}"/>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337B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7A9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B7A9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4B4F6"/>
    <w:multiLevelType w:val="singleLevel"/>
    <w:tmpl w:val="9954B4F6"/>
    <w:lvl w:ilvl="0" w:tentative="0">
      <w:start w:val="1"/>
      <w:numFmt w:val="chineseCounting"/>
      <w:suff w:val="nothing"/>
      <w:lvlText w:val="（%1）"/>
      <w:lvlJc w:val="left"/>
      <w:rPr>
        <w:rFonts w:hint="eastAsia"/>
      </w:rPr>
    </w:lvl>
  </w:abstractNum>
  <w:abstractNum w:abstractNumId="1">
    <w:nsid w:val="6AF4EDB3"/>
    <w:multiLevelType w:val="singleLevel"/>
    <w:tmpl w:val="6AF4EDB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MzViYzFmZGNjN2MxODA1NmUyNGY4OTgzM2Q1YmUifQ=="/>
  </w:docVars>
  <w:rsids>
    <w:rsidRoot w:val="00000000"/>
    <w:rsid w:val="00046613"/>
    <w:rsid w:val="000D6A89"/>
    <w:rsid w:val="001C66E0"/>
    <w:rsid w:val="00311A5F"/>
    <w:rsid w:val="004217E5"/>
    <w:rsid w:val="004B0D73"/>
    <w:rsid w:val="00515C5E"/>
    <w:rsid w:val="00814795"/>
    <w:rsid w:val="00852121"/>
    <w:rsid w:val="00A364B9"/>
    <w:rsid w:val="00CD1788"/>
    <w:rsid w:val="00D074CA"/>
    <w:rsid w:val="00D9637F"/>
    <w:rsid w:val="00EA058C"/>
    <w:rsid w:val="00F51543"/>
    <w:rsid w:val="01042CD0"/>
    <w:rsid w:val="010A1BD5"/>
    <w:rsid w:val="01457570"/>
    <w:rsid w:val="01483505"/>
    <w:rsid w:val="015679D0"/>
    <w:rsid w:val="01671BDD"/>
    <w:rsid w:val="016B7C0E"/>
    <w:rsid w:val="017716F4"/>
    <w:rsid w:val="01772A9E"/>
    <w:rsid w:val="01804A4C"/>
    <w:rsid w:val="01B666C0"/>
    <w:rsid w:val="01BB3CD7"/>
    <w:rsid w:val="01E70628"/>
    <w:rsid w:val="024B6E08"/>
    <w:rsid w:val="0256755B"/>
    <w:rsid w:val="0264611C"/>
    <w:rsid w:val="02671768"/>
    <w:rsid w:val="026F5C8D"/>
    <w:rsid w:val="028279CD"/>
    <w:rsid w:val="02A14C7A"/>
    <w:rsid w:val="02BC7D06"/>
    <w:rsid w:val="02C24BF1"/>
    <w:rsid w:val="02D06AD1"/>
    <w:rsid w:val="02F96864"/>
    <w:rsid w:val="030F42DA"/>
    <w:rsid w:val="03394EB3"/>
    <w:rsid w:val="035B5688"/>
    <w:rsid w:val="03661A20"/>
    <w:rsid w:val="036839EA"/>
    <w:rsid w:val="036C34DA"/>
    <w:rsid w:val="037B54CB"/>
    <w:rsid w:val="03936CB9"/>
    <w:rsid w:val="03BE185C"/>
    <w:rsid w:val="03EE3EEF"/>
    <w:rsid w:val="03F60FF6"/>
    <w:rsid w:val="040A4AA1"/>
    <w:rsid w:val="041A1277"/>
    <w:rsid w:val="046046C1"/>
    <w:rsid w:val="04651CD8"/>
    <w:rsid w:val="04762137"/>
    <w:rsid w:val="04846602"/>
    <w:rsid w:val="04A40A52"/>
    <w:rsid w:val="04AE367F"/>
    <w:rsid w:val="04D550AF"/>
    <w:rsid w:val="04ED23F9"/>
    <w:rsid w:val="04F76DD4"/>
    <w:rsid w:val="04FA2D68"/>
    <w:rsid w:val="05290F57"/>
    <w:rsid w:val="052B1173"/>
    <w:rsid w:val="054E6ACA"/>
    <w:rsid w:val="05744738"/>
    <w:rsid w:val="057C19CF"/>
    <w:rsid w:val="05A306C5"/>
    <w:rsid w:val="05A76A4C"/>
    <w:rsid w:val="05C14567"/>
    <w:rsid w:val="05C148D2"/>
    <w:rsid w:val="05CB200E"/>
    <w:rsid w:val="05DB4947"/>
    <w:rsid w:val="05E41A4E"/>
    <w:rsid w:val="06053772"/>
    <w:rsid w:val="06093262"/>
    <w:rsid w:val="06191E33"/>
    <w:rsid w:val="061A5470"/>
    <w:rsid w:val="06473D8B"/>
    <w:rsid w:val="06530982"/>
    <w:rsid w:val="0696086E"/>
    <w:rsid w:val="06BA630B"/>
    <w:rsid w:val="06DA4BFF"/>
    <w:rsid w:val="06E15F8D"/>
    <w:rsid w:val="06F553EA"/>
    <w:rsid w:val="070E2AFA"/>
    <w:rsid w:val="070E6657"/>
    <w:rsid w:val="07465DF0"/>
    <w:rsid w:val="077741FC"/>
    <w:rsid w:val="079D243D"/>
    <w:rsid w:val="07A8437E"/>
    <w:rsid w:val="07B23486"/>
    <w:rsid w:val="07C136C9"/>
    <w:rsid w:val="07F10452"/>
    <w:rsid w:val="07F43668"/>
    <w:rsid w:val="07FE66CB"/>
    <w:rsid w:val="083420ED"/>
    <w:rsid w:val="084E5DED"/>
    <w:rsid w:val="08966904"/>
    <w:rsid w:val="089A552A"/>
    <w:rsid w:val="08E6788B"/>
    <w:rsid w:val="08EF7A43"/>
    <w:rsid w:val="08F0551D"/>
    <w:rsid w:val="08FA3336"/>
    <w:rsid w:val="09061CDB"/>
    <w:rsid w:val="091361A6"/>
    <w:rsid w:val="09177408"/>
    <w:rsid w:val="091A12E3"/>
    <w:rsid w:val="09271C52"/>
    <w:rsid w:val="095073FA"/>
    <w:rsid w:val="0955056D"/>
    <w:rsid w:val="09594501"/>
    <w:rsid w:val="099077F7"/>
    <w:rsid w:val="099866AB"/>
    <w:rsid w:val="09A6701A"/>
    <w:rsid w:val="09AF5ECF"/>
    <w:rsid w:val="09BC683E"/>
    <w:rsid w:val="09DA6CC4"/>
    <w:rsid w:val="09F61F99"/>
    <w:rsid w:val="0A245EBD"/>
    <w:rsid w:val="0A2A7C4B"/>
    <w:rsid w:val="0A2C751F"/>
    <w:rsid w:val="0A334D52"/>
    <w:rsid w:val="0A622F41"/>
    <w:rsid w:val="0A7F6940"/>
    <w:rsid w:val="0A851326"/>
    <w:rsid w:val="0A9A6B7F"/>
    <w:rsid w:val="0AA90B70"/>
    <w:rsid w:val="0AB614DF"/>
    <w:rsid w:val="0ACE05D7"/>
    <w:rsid w:val="0AD007F3"/>
    <w:rsid w:val="0ADB7861"/>
    <w:rsid w:val="0AE61DC4"/>
    <w:rsid w:val="0AEC6CAF"/>
    <w:rsid w:val="0AF10769"/>
    <w:rsid w:val="0B0264D2"/>
    <w:rsid w:val="0B0E131B"/>
    <w:rsid w:val="0B3B5918"/>
    <w:rsid w:val="0B420FC5"/>
    <w:rsid w:val="0B5807E8"/>
    <w:rsid w:val="0B772A1C"/>
    <w:rsid w:val="0B7A075E"/>
    <w:rsid w:val="0B9335CE"/>
    <w:rsid w:val="0B995089"/>
    <w:rsid w:val="0B9C061A"/>
    <w:rsid w:val="0BAA1044"/>
    <w:rsid w:val="0BB27EF8"/>
    <w:rsid w:val="0BDC6D23"/>
    <w:rsid w:val="0BDF05C2"/>
    <w:rsid w:val="0BEF6A57"/>
    <w:rsid w:val="0C060244"/>
    <w:rsid w:val="0C210BDA"/>
    <w:rsid w:val="0C4274CE"/>
    <w:rsid w:val="0C607954"/>
    <w:rsid w:val="0C8E44C1"/>
    <w:rsid w:val="0CBB3049"/>
    <w:rsid w:val="0CC25F19"/>
    <w:rsid w:val="0CD8573D"/>
    <w:rsid w:val="0CE92335"/>
    <w:rsid w:val="0CEF0CD8"/>
    <w:rsid w:val="0D166265"/>
    <w:rsid w:val="0D35493D"/>
    <w:rsid w:val="0D4234FE"/>
    <w:rsid w:val="0D4B23B2"/>
    <w:rsid w:val="0D556D8D"/>
    <w:rsid w:val="0D597A12"/>
    <w:rsid w:val="0D847672"/>
    <w:rsid w:val="0D957AD2"/>
    <w:rsid w:val="0DA25129"/>
    <w:rsid w:val="0DA41AC3"/>
    <w:rsid w:val="0DB553D3"/>
    <w:rsid w:val="0DB81183"/>
    <w:rsid w:val="0DC83A03"/>
    <w:rsid w:val="0DD73C46"/>
    <w:rsid w:val="0DDE4FD5"/>
    <w:rsid w:val="0DED5218"/>
    <w:rsid w:val="0DF052B3"/>
    <w:rsid w:val="0E056A05"/>
    <w:rsid w:val="0E0662D9"/>
    <w:rsid w:val="0E1766E1"/>
    <w:rsid w:val="0E266908"/>
    <w:rsid w:val="0E364E11"/>
    <w:rsid w:val="0E4137B5"/>
    <w:rsid w:val="0E6E6CE6"/>
    <w:rsid w:val="0E7B0A75"/>
    <w:rsid w:val="0E8C4A31"/>
    <w:rsid w:val="0EA224A6"/>
    <w:rsid w:val="0F230541"/>
    <w:rsid w:val="0F2729AB"/>
    <w:rsid w:val="0F3155D8"/>
    <w:rsid w:val="0F362BEE"/>
    <w:rsid w:val="0F423341"/>
    <w:rsid w:val="0F451083"/>
    <w:rsid w:val="0F4F5A5E"/>
    <w:rsid w:val="0F5169F1"/>
    <w:rsid w:val="0F707EAE"/>
    <w:rsid w:val="0F8E2A2A"/>
    <w:rsid w:val="0F9811B3"/>
    <w:rsid w:val="0FD20B69"/>
    <w:rsid w:val="0FD755EA"/>
    <w:rsid w:val="0FEB39D9"/>
    <w:rsid w:val="0FFD54BA"/>
    <w:rsid w:val="102A2753"/>
    <w:rsid w:val="10305890"/>
    <w:rsid w:val="10511FF7"/>
    <w:rsid w:val="1065378B"/>
    <w:rsid w:val="1066305F"/>
    <w:rsid w:val="106D346F"/>
    <w:rsid w:val="10806817"/>
    <w:rsid w:val="10AA73F0"/>
    <w:rsid w:val="10B4201D"/>
    <w:rsid w:val="10C201D6"/>
    <w:rsid w:val="10CF32FA"/>
    <w:rsid w:val="10CF6E57"/>
    <w:rsid w:val="10D40911"/>
    <w:rsid w:val="10D604CD"/>
    <w:rsid w:val="10DD5A17"/>
    <w:rsid w:val="10DE353E"/>
    <w:rsid w:val="10E81EF1"/>
    <w:rsid w:val="10FD1C16"/>
    <w:rsid w:val="1102547E"/>
    <w:rsid w:val="11032FA4"/>
    <w:rsid w:val="11162ED0"/>
    <w:rsid w:val="112A22DF"/>
    <w:rsid w:val="11677BA5"/>
    <w:rsid w:val="11763776"/>
    <w:rsid w:val="11A55E09"/>
    <w:rsid w:val="11BB0B2D"/>
    <w:rsid w:val="11CC5193"/>
    <w:rsid w:val="11CE5360"/>
    <w:rsid w:val="11E23663"/>
    <w:rsid w:val="11E64458"/>
    <w:rsid w:val="11FA1551"/>
    <w:rsid w:val="120174E4"/>
    <w:rsid w:val="1255782F"/>
    <w:rsid w:val="128A74D9"/>
    <w:rsid w:val="12977E48"/>
    <w:rsid w:val="12B31436"/>
    <w:rsid w:val="12BD6CF7"/>
    <w:rsid w:val="12C2066C"/>
    <w:rsid w:val="12CA3D79"/>
    <w:rsid w:val="12D60970"/>
    <w:rsid w:val="12E144B4"/>
    <w:rsid w:val="130628D8"/>
    <w:rsid w:val="132959AF"/>
    <w:rsid w:val="13394A5B"/>
    <w:rsid w:val="133D454B"/>
    <w:rsid w:val="134F427F"/>
    <w:rsid w:val="135A334F"/>
    <w:rsid w:val="13685340"/>
    <w:rsid w:val="13734411"/>
    <w:rsid w:val="137E4DD8"/>
    <w:rsid w:val="1380268A"/>
    <w:rsid w:val="138A52B7"/>
    <w:rsid w:val="138F10FE"/>
    <w:rsid w:val="13960100"/>
    <w:rsid w:val="13AC347F"/>
    <w:rsid w:val="13C0517C"/>
    <w:rsid w:val="13C24A51"/>
    <w:rsid w:val="13CC3B21"/>
    <w:rsid w:val="13CC58CF"/>
    <w:rsid w:val="13CF5E5B"/>
    <w:rsid w:val="13F015BE"/>
    <w:rsid w:val="13F60B9E"/>
    <w:rsid w:val="14164D9C"/>
    <w:rsid w:val="14276FAA"/>
    <w:rsid w:val="142E12D8"/>
    <w:rsid w:val="142E658A"/>
    <w:rsid w:val="143F5FC4"/>
    <w:rsid w:val="148B7538"/>
    <w:rsid w:val="14A10B0A"/>
    <w:rsid w:val="14A8633C"/>
    <w:rsid w:val="14CF399E"/>
    <w:rsid w:val="15003A82"/>
    <w:rsid w:val="150A66AF"/>
    <w:rsid w:val="151D0E3F"/>
    <w:rsid w:val="152F6116"/>
    <w:rsid w:val="15311E8E"/>
    <w:rsid w:val="153674A4"/>
    <w:rsid w:val="153B3F0D"/>
    <w:rsid w:val="15406575"/>
    <w:rsid w:val="155142DE"/>
    <w:rsid w:val="15681628"/>
    <w:rsid w:val="156A35F2"/>
    <w:rsid w:val="15AA1C40"/>
    <w:rsid w:val="15AB60E4"/>
    <w:rsid w:val="15CA22E2"/>
    <w:rsid w:val="15CC7E09"/>
    <w:rsid w:val="15CE0478"/>
    <w:rsid w:val="15D1541F"/>
    <w:rsid w:val="15D53161"/>
    <w:rsid w:val="15DE18EA"/>
    <w:rsid w:val="15FD4466"/>
    <w:rsid w:val="16005D04"/>
    <w:rsid w:val="160F7CF5"/>
    <w:rsid w:val="161672D6"/>
    <w:rsid w:val="162163A6"/>
    <w:rsid w:val="16322361"/>
    <w:rsid w:val="164E311F"/>
    <w:rsid w:val="16526560"/>
    <w:rsid w:val="16754338"/>
    <w:rsid w:val="16832BBD"/>
    <w:rsid w:val="16881F81"/>
    <w:rsid w:val="169052DA"/>
    <w:rsid w:val="16924BAE"/>
    <w:rsid w:val="169A0EAB"/>
    <w:rsid w:val="16BF796D"/>
    <w:rsid w:val="16C531D6"/>
    <w:rsid w:val="16C64858"/>
    <w:rsid w:val="16D8458B"/>
    <w:rsid w:val="16E80C72"/>
    <w:rsid w:val="171B1048"/>
    <w:rsid w:val="17312619"/>
    <w:rsid w:val="173259E9"/>
    <w:rsid w:val="17343EB7"/>
    <w:rsid w:val="17377504"/>
    <w:rsid w:val="173E0892"/>
    <w:rsid w:val="174165D4"/>
    <w:rsid w:val="1752433D"/>
    <w:rsid w:val="17654071"/>
    <w:rsid w:val="176A1687"/>
    <w:rsid w:val="177C760C"/>
    <w:rsid w:val="17831FED"/>
    <w:rsid w:val="1796247C"/>
    <w:rsid w:val="17AE2035"/>
    <w:rsid w:val="17C23271"/>
    <w:rsid w:val="17C46792"/>
    <w:rsid w:val="17D336D0"/>
    <w:rsid w:val="17E26849"/>
    <w:rsid w:val="17E31439"/>
    <w:rsid w:val="17FC7532"/>
    <w:rsid w:val="17FD24FB"/>
    <w:rsid w:val="180C0990"/>
    <w:rsid w:val="181C44E1"/>
    <w:rsid w:val="182B52BA"/>
    <w:rsid w:val="182E0907"/>
    <w:rsid w:val="18316649"/>
    <w:rsid w:val="18455C50"/>
    <w:rsid w:val="18585984"/>
    <w:rsid w:val="18786026"/>
    <w:rsid w:val="189664AC"/>
    <w:rsid w:val="189A2440"/>
    <w:rsid w:val="18AD2EDC"/>
    <w:rsid w:val="18C474BD"/>
    <w:rsid w:val="18D86AC4"/>
    <w:rsid w:val="18E45469"/>
    <w:rsid w:val="18F71640"/>
    <w:rsid w:val="190B0F34"/>
    <w:rsid w:val="190D49C0"/>
    <w:rsid w:val="19121FD6"/>
    <w:rsid w:val="1917583F"/>
    <w:rsid w:val="191A28E2"/>
    <w:rsid w:val="193C34F7"/>
    <w:rsid w:val="195425EF"/>
    <w:rsid w:val="197D4D53"/>
    <w:rsid w:val="19801D7F"/>
    <w:rsid w:val="19B25567"/>
    <w:rsid w:val="19B60BB4"/>
    <w:rsid w:val="19B80DD0"/>
    <w:rsid w:val="19CC6629"/>
    <w:rsid w:val="19D159ED"/>
    <w:rsid w:val="19DB061A"/>
    <w:rsid w:val="19DB4ABE"/>
    <w:rsid w:val="19DD0836"/>
    <w:rsid w:val="1A0F6516"/>
    <w:rsid w:val="1A1B135F"/>
    <w:rsid w:val="1A246465"/>
    <w:rsid w:val="1A352EE0"/>
    <w:rsid w:val="1A385A6D"/>
    <w:rsid w:val="1A393593"/>
    <w:rsid w:val="1A7F5449"/>
    <w:rsid w:val="1A815666"/>
    <w:rsid w:val="1A8769F4"/>
    <w:rsid w:val="1AA80E44"/>
    <w:rsid w:val="1AD11A1D"/>
    <w:rsid w:val="1AE87493"/>
    <w:rsid w:val="1B063DBD"/>
    <w:rsid w:val="1B326960"/>
    <w:rsid w:val="1B572F6A"/>
    <w:rsid w:val="1B83540D"/>
    <w:rsid w:val="1B866CAC"/>
    <w:rsid w:val="1B9E2247"/>
    <w:rsid w:val="1BA809D0"/>
    <w:rsid w:val="1BB43819"/>
    <w:rsid w:val="1BE0016A"/>
    <w:rsid w:val="1BE37C5A"/>
    <w:rsid w:val="1BEC4D61"/>
    <w:rsid w:val="1C033E58"/>
    <w:rsid w:val="1C136791"/>
    <w:rsid w:val="1C34710F"/>
    <w:rsid w:val="1C395ACC"/>
    <w:rsid w:val="1C6E7E6B"/>
    <w:rsid w:val="1C752FA8"/>
    <w:rsid w:val="1C8054A9"/>
    <w:rsid w:val="1C8C20A0"/>
    <w:rsid w:val="1C9C4610"/>
    <w:rsid w:val="1CA13D9D"/>
    <w:rsid w:val="1CD51C99"/>
    <w:rsid w:val="1CDA72AF"/>
    <w:rsid w:val="1CE75528"/>
    <w:rsid w:val="1CEC0633"/>
    <w:rsid w:val="1CF92399"/>
    <w:rsid w:val="1D1D719C"/>
    <w:rsid w:val="1D2B18B9"/>
    <w:rsid w:val="1D2E3157"/>
    <w:rsid w:val="1D392227"/>
    <w:rsid w:val="1D4B5AB7"/>
    <w:rsid w:val="1D531D19"/>
    <w:rsid w:val="1D70376F"/>
    <w:rsid w:val="1D74500E"/>
    <w:rsid w:val="1D752B34"/>
    <w:rsid w:val="1D7A639C"/>
    <w:rsid w:val="1D8A14F0"/>
    <w:rsid w:val="1DAC03EC"/>
    <w:rsid w:val="1DBE272D"/>
    <w:rsid w:val="1DC53ABB"/>
    <w:rsid w:val="1DDE2DCF"/>
    <w:rsid w:val="1DE2702B"/>
    <w:rsid w:val="1E1A5D2C"/>
    <w:rsid w:val="1E25455A"/>
    <w:rsid w:val="1E480248"/>
    <w:rsid w:val="1E4C6AF2"/>
    <w:rsid w:val="1E5913AA"/>
    <w:rsid w:val="1E7679C4"/>
    <w:rsid w:val="1E7B23CC"/>
    <w:rsid w:val="1E891807"/>
    <w:rsid w:val="1E9516DF"/>
    <w:rsid w:val="1E9F430C"/>
    <w:rsid w:val="1EAB0F03"/>
    <w:rsid w:val="1EB3600A"/>
    <w:rsid w:val="1EBC3110"/>
    <w:rsid w:val="1ED61CF8"/>
    <w:rsid w:val="1EDF295B"/>
    <w:rsid w:val="1EE95587"/>
    <w:rsid w:val="1EEE2B9E"/>
    <w:rsid w:val="1EF108E0"/>
    <w:rsid w:val="1EFD0E7E"/>
    <w:rsid w:val="1F1C3BAF"/>
    <w:rsid w:val="1F323A4E"/>
    <w:rsid w:val="1F3F164B"/>
    <w:rsid w:val="1F417171"/>
    <w:rsid w:val="1F444EB4"/>
    <w:rsid w:val="1F5E41C7"/>
    <w:rsid w:val="1FA745A7"/>
    <w:rsid w:val="1FBE5A8B"/>
    <w:rsid w:val="1FBF453A"/>
    <w:rsid w:val="1FD00129"/>
    <w:rsid w:val="1FD90853"/>
    <w:rsid w:val="1FED554B"/>
    <w:rsid w:val="1FFB37C4"/>
    <w:rsid w:val="2007660D"/>
    <w:rsid w:val="2009466C"/>
    <w:rsid w:val="20124FB2"/>
    <w:rsid w:val="20287425"/>
    <w:rsid w:val="20322F5E"/>
    <w:rsid w:val="206F20D9"/>
    <w:rsid w:val="208E4638"/>
    <w:rsid w:val="20A0436C"/>
    <w:rsid w:val="20B41BC5"/>
    <w:rsid w:val="20BA367F"/>
    <w:rsid w:val="20C462AC"/>
    <w:rsid w:val="20D81D57"/>
    <w:rsid w:val="20D83B05"/>
    <w:rsid w:val="20EB1A8B"/>
    <w:rsid w:val="20F86D98"/>
    <w:rsid w:val="21004E0A"/>
    <w:rsid w:val="21117017"/>
    <w:rsid w:val="21132D8F"/>
    <w:rsid w:val="212136FE"/>
    <w:rsid w:val="21354AB4"/>
    <w:rsid w:val="213B5E42"/>
    <w:rsid w:val="214C0A1F"/>
    <w:rsid w:val="21535882"/>
    <w:rsid w:val="21836697"/>
    <w:rsid w:val="21904F29"/>
    <w:rsid w:val="21A47E8B"/>
    <w:rsid w:val="21E64000"/>
    <w:rsid w:val="21E81D77"/>
    <w:rsid w:val="22023065"/>
    <w:rsid w:val="220C2760"/>
    <w:rsid w:val="220F3557"/>
    <w:rsid w:val="22105FB5"/>
    <w:rsid w:val="221C2118"/>
    <w:rsid w:val="222A508E"/>
    <w:rsid w:val="22325497"/>
    <w:rsid w:val="22621A13"/>
    <w:rsid w:val="226513C9"/>
    <w:rsid w:val="227D2BB6"/>
    <w:rsid w:val="227E248B"/>
    <w:rsid w:val="22B072B8"/>
    <w:rsid w:val="22BB548D"/>
    <w:rsid w:val="22C2681B"/>
    <w:rsid w:val="22D327D6"/>
    <w:rsid w:val="22D402FC"/>
    <w:rsid w:val="22E36792"/>
    <w:rsid w:val="22E42C35"/>
    <w:rsid w:val="22F34C27"/>
    <w:rsid w:val="22FA21AD"/>
    <w:rsid w:val="233A2855"/>
    <w:rsid w:val="234F5BD5"/>
    <w:rsid w:val="23582CDC"/>
    <w:rsid w:val="23696C97"/>
    <w:rsid w:val="237A5348"/>
    <w:rsid w:val="238C0BD7"/>
    <w:rsid w:val="23955CDE"/>
    <w:rsid w:val="23AD1279"/>
    <w:rsid w:val="23B00D6A"/>
    <w:rsid w:val="23B819CC"/>
    <w:rsid w:val="23CA2FF6"/>
    <w:rsid w:val="23D06D16"/>
    <w:rsid w:val="23D22A8E"/>
    <w:rsid w:val="24042E63"/>
    <w:rsid w:val="240D3AC6"/>
    <w:rsid w:val="24174945"/>
    <w:rsid w:val="242B03F0"/>
    <w:rsid w:val="244E73AC"/>
    <w:rsid w:val="2455546D"/>
    <w:rsid w:val="2471674B"/>
    <w:rsid w:val="24A361D8"/>
    <w:rsid w:val="24B623B0"/>
    <w:rsid w:val="24C00245"/>
    <w:rsid w:val="24D638B8"/>
    <w:rsid w:val="24E231A5"/>
    <w:rsid w:val="24FB7DC2"/>
    <w:rsid w:val="250C0222"/>
    <w:rsid w:val="25270BB7"/>
    <w:rsid w:val="25533D7B"/>
    <w:rsid w:val="255A0F8D"/>
    <w:rsid w:val="256E2C8A"/>
    <w:rsid w:val="257007B0"/>
    <w:rsid w:val="257F27A2"/>
    <w:rsid w:val="259A07FA"/>
    <w:rsid w:val="259F1096"/>
    <w:rsid w:val="25A20B86"/>
    <w:rsid w:val="25AB17E9"/>
    <w:rsid w:val="25C26B32"/>
    <w:rsid w:val="25D54AB7"/>
    <w:rsid w:val="25D77F7D"/>
    <w:rsid w:val="25E22D30"/>
    <w:rsid w:val="25E44CFA"/>
    <w:rsid w:val="25F0369F"/>
    <w:rsid w:val="25FC0296"/>
    <w:rsid w:val="26123616"/>
    <w:rsid w:val="2613738E"/>
    <w:rsid w:val="26243349"/>
    <w:rsid w:val="26265576"/>
    <w:rsid w:val="263631A5"/>
    <w:rsid w:val="26437C73"/>
    <w:rsid w:val="26451C3D"/>
    <w:rsid w:val="266F6CBA"/>
    <w:rsid w:val="26773DC1"/>
    <w:rsid w:val="267C3185"/>
    <w:rsid w:val="26A149EF"/>
    <w:rsid w:val="26A839E5"/>
    <w:rsid w:val="26B24DF9"/>
    <w:rsid w:val="26BB59F0"/>
    <w:rsid w:val="26C03072"/>
    <w:rsid w:val="26FE3B9A"/>
    <w:rsid w:val="272E26D1"/>
    <w:rsid w:val="27353013"/>
    <w:rsid w:val="27554102"/>
    <w:rsid w:val="275D4D64"/>
    <w:rsid w:val="275D6D46"/>
    <w:rsid w:val="27612030"/>
    <w:rsid w:val="27653582"/>
    <w:rsid w:val="27787DF0"/>
    <w:rsid w:val="2790513A"/>
    <w:rsid w:val="27A72E58"/>
    <w:rsid w:val="27CE703E"/>
    <w:rsid w:val="27DA4607"/>
    <w:rsid w:val="27E234BC"/>
    <w:rsid w:val="27E94829"/>
    <w:rsid w:val="27F8683B"/>
    <w:rsid w:val="27FE6547"/>
    <w:rsid w:val="27FF7BCA"/>
    <w:rsid w:val="28083C7A"/>
    <w:rsid w:val="28235FAE"/>
    <w:rsid w:val="282B09BF"/>
    <w:rsid w:val="283B52BD"/>
    <w:rsid w:val="28447CD2"/>
    <w:rsid w:val="28550131"/>
    <w:rsid w:val="285717B4"/>
    <w:rsid w:val="285C14C0"/>
    <w:rsid w:val="28884063"/>
    <w:rsid w:val="289522DC"/>
    <w:rsid w:val="28A15125"/>
    <w:rsid w:val="28A30E9D"/>
    <w:rsid w:val="28C01A4F"/>
    <w:rsid w:val="28E60D8A"/>
    <w:rsid w:val="28ED036A"/>
    <w:rsid w:val="290C6A42"/>
    <w:rsid w:val="291458F7"/>
    <w:rsid w:val="292C0E92"/>
    <w:rsid w:val="292E4C0A"/>
    <w:rsid w:val="29387837"/>
    <w:rsid w:val="293D4E4D"/>
    <w:rsid w:val="297A7E50"/>
    <w:rsid w:val="29851339"/>
    <w:rsid w:val="29860C93"/>
    <w:rsid w:val="29A10A5F"/>
    <w:rsid w:val="29B13146"/>
    <w:rsid w:val="29E351C1"/>
    <w:rsid w:val="29E74DB9"/>
    <w:rsid w:val="29EF3C6E"/>
    <w:rsid w:val="29F01EC0"/>
    <w:rsid w:val="2A1060BE"/>
    <w:rsid w:val="2A1738F0"/>
    <w:rsid w:val="2A3D53ED"/>
    <w:rsid w:val="2A481CFC"/>
    <w:rsid w:val="2A4E4E38"/>
    <w:rsid w:val="2A693A20"/>
    <w:rsid w:val="2A9C5BA4"/>
    <w:rsid w:val="2AAD7DB1"/>
    <w:rsid w:val="2AAF1D7B"/>
    <w:rsid w:val="2ABC4498"/>
    <w:rsid w:val="2AC05D36"/>
    <w:rsid w:val="2ACB0237"/>
    <w:rsid w:val="2ADC41F2"/>
    <w:rsid w:val="2B176B57"/>
    <w:rsid w:val="2B382564"/>
    <w:rsid w:val="2B3D7387"/>
    <w:rsid w:val="2B454771"/>
    <w:rsid w:val="2B914308"/>
    <w:rsid w:val="2B940F71"/>
    <w:rsid w:val="2BA54F2C"/>
    <w:rsid w:val="2BAC1E16"/>
    <w:rsid w:val="2BB46F1D"/>
    <w:rsid w:val="2BE5357A"/>
    <w:rsid w:val="2BEE242F"/>
    <w:rsid w:val="2BFD08C4"/>
    <w:rsid w:val="2C1B0D4A"/>
    <w:rsid w:val="2C273B93"/>
    <w:rsid w:val="2C33078A"/>
    <w:rsid w:val="2C365B84"/>
    <w:rsid w:val="2C3A1B18"/>
    <w:rsid w:val="2C4958B7"/>
    <w:rsid w:val="2C4962F3"/>
    <w:rsid w:val="2C50339A"/>
    <w:rsid w:val="2C6426F1"/>
    <w:rsid w:val="2C752B50"/>
    <w:rsid w:val="2C7F577D"/>
    <w:rsid w:val="2C90798A"/>
    <w:rsid w:val="2C97515E"/>
    <w:rsid w:val="2CA567FD"/>
    <w:rsid w:val="2CAE7E10"/>
    <w:rsid w:val="2CB90C8F"/>
    <w:rsid w:val="2CDE6947"/>
    <w:rsid w:val="2CE101E6"/>
    <w:rsid w:val="2CE451F3"/>
    <w:rsid w:val="2CED40D9"/>
    <w:rsid w:val="2CF33A75"/>
    <w:rsid w:val="2D0B0DBF"/>
    <w:rsid w:val="2D134E03"/>
    <w:rsid w:val="2D144117"/>
    <w:rsid w:val="2D202ABC"/>
    <w:rsid w:val="2D2307FE"/>
    <w:rsid w:val="2D297497"/>
    <w:rsid w:val="2D367CFD"/>
    <w:rsid w:val="2D524C40"/>
    <w:rsid w:val="2D776454"/>
    <w:rsid w:val="2D864873"/>
    <w:rsid w:val="2D947006"/>
    <w:rsid w:val="2D9D235F"/>
    <w:rsid w:val="2DAB5F13"/>
    <w:rsid w:val="2DAD1E76"/>
    <w:rsid w:val="2DC87B09"/>
    <w:rsid w:val="2DD45655"/>
    <w:rsid w:val="2DEA4E78"/>
    <w:rsid w:val="2DF857E7"/>
    <w:rsid w:val="2DF9330D"/>
    <w:rsid w:val="2DFD2DFD"/>
    <w:rsid w:val="2E141EF5"/>
    <w:rsid w:val="2E156399"/>
    <w:rsid w:val="2E1D524D"/>
    <w:rsid w:val="2E2053A8"/>
    <w:rsid w:val="2E24038A"/>
    <w:rsid w:val="2E465475"/>
    <w:rsid w:val="2E4A5917"/>
    <w:rsid w:val="2E4E3659"/>
    <w:rsid w:val="2E532A1D"/>
    <w:rsid w:val="2E652751"/>
    <w:rsid w:val="2E6F0090"/>
    <w:rsid w:val="2E750BE6"/>
    <w:rsid w:val="2E95347B"/>
    <w:rsid w:val="2E975000"/>
    <w:rsid w:val="2E9848D4"/>
    <w:rsid w:val="2EA9088F"/>
    <w:rsid w:val="2EAE5EA6"/>
    <w:rsid w:val="2EBF00B3"/>
    <w:rsid w:val="2EC1207D"/>
    <w:rsid w:val="2EC27BA3"/>
    <w:rsid w:val="2EC41B6D"/>
    <w:rsid w:val="2EC97183"/>
    <w:rsid w:val="2EE351E2"/>
    <w:rsid w:val="2EED10C4"/>
    <w:rsid w:val="2EF17758"/>
    <w:rsid w:val="2F0A3A24"/>
    <w:rsid w:val="2F10090E"/>
    <w:rsid w:val="2F111526"/>
    <w:rsid w:val="2F3F53B5"/>
    <w:rsid w:val="2F4A3E20"/>
    <w:rsid w:val="2F546A4D"/>
    <w:rsid w:val="2F5B427F"/>
    <w:rsid w:val="2F5E78CC"/>
    <w:rsid w:val="2F634EE2"/>
    <w:rsid w:val="2F740E9D"/>
    <w:rsid w:val="2F8D1F5F"/>
    <w:rsid w:val="2FAD177A"/>
    <w:rsid w:val="2FC82F97"/>
    <w:rsid w:val="2FCD67FF"/>
    <w:rsid w:val="2FCF0858"/>
    <w:rsid w:val="2FDC16D0"/>
    <w:rsid w:val="2FDE6C5E"/>
    <w:rsid w:val="2FE51D9B"/>
    <w:rsid w:val="2FEC4ED7"/>
    <w:rsid w:val="2FF24BE6"/>
    <w:rsid w:val="2FF56B39"/>
    <w:rsid w:val="2FFD70E5"/>
    <w:rsid w:val="30017972"/>
    <w:rsid w:val="301E4FFC"/>
    <w:rsid w:val="302F3016"/>
    <w:rsid w:val="30390D84"/>
    <w:rsid w:val="307A6987"/>
    <w:rsid w:val="307F0B1B"/>
    <w:rsid w:val="30874C00"/>
    <w:rsid w:val="30AE4883"/>
    <w:rsid w:val="30C10112"/>
    <w:rsid w:val="30D342E9"/>
    <w:rsid w:val="30FF50DE"/>
    <w:rsid w:val="310B5831"/>
    <w:rsid w:val="310F509C"/>
    <w:rsid w:val="311C359A"/>
    <w:rsid w:val="311D7312"/>
    <w:rsid w:val="313528AE"/>
    <w:rsid w:val="3135465C"/>
    <w:rsid w:val="31603DCF"/>
    <w:rsid w:val="316A2DF5"/>
    <w:rsid w:val="31710B92"/>
    <w:rsid w:val="31943A79"/>
    <w:rsid w:val="319A0963"/>
    <w:rsid w:val="31A87906"/>
    <w:rsid w:val="31D21284"/>
    <w:rsid w:val="31D245A1"/>
    <w:rsid w:val="31E06CBE"/>
    <w:rsid w:val="322841C1"/>
    <w:rsid w:val="322E7A29"/>
    <w:rsid w:val="323668DE"/>
    <w:rsid w:val="323808A8"/>
    <w:rsid w:val="32690A61"/>
    <w:rsid w:val="327D7571"/>
    <w:rsid w:val="329655CE"/>
    <w:rsid w:val="32AC088E"/>
    <w:rsid w:val="32E04BAD"/>
    <w:rsid w:val="33024A12"/>
    <w:rsid w:val="33041EC0"/>
    <w:rsid w:val="330D3AE3"/>
    <w:rsid w:val="330E1609"/>
    <w:rsid w:val="330E33B7"/>
    <w:rsid w:val="33233306"/>
    <w:rsid w:val="33242BDA"/>
    <w:rsid w:val="3329215D"/>
    <w:rsid w:val="33294694"/>
    <w:rsid w:val="332D7CE1"/>
    <w:rsid w:val="335A484E"/>
    <w:rsid w:val="335C4122"/>
    <w:rsid w:val="33615BDC"/>
    <w:rsid w:val="33680D19"/>
    <w:rsid w:val="336F6A0D"/>
    <w:rsid w:val="33774356"/>
    <w:rsid w:val="33A12D31"/>
    <w:rsid w:val="33C10429"/>
    <w:rsid w:val="33C543BD"/>
    <w:rsid w:val="33C65A3F"/>
    <w:rsid w:val="33DC1707"/>
    <w:rsid w:val="33DE547F"/>
    <w:rsid w:val="34014CC9"/>
    <w:rsid w:val="342804A8"/>
    <w:rsid w:val="342F7A89"/>
    <w:rsid w:val="343474FA"/>
    <w:rsid w:val="343D55E2"/>
    <w:rsid w:val="34525525"/>
    <w:rsid w:val="345474EF"/>
    <w:rsid w:val="34661D73"/>
    <w:rsid w:val="347528E2"/>
    <w:rsid w:val="347E7A4A"/>
    <w:rsid w:val="3482441C"/>
    <w:rsid w:val="348778C5"/>
    <w:rsid w:val="34AF4725"/>
    <w:rsid w:val="34DB551B"/>
    <w:rsid w:val="34DF500B"/>
    <w:rsid w:val="34E72111"/>
    <w:rsid w:val="353B411E"/>
    <w:rsid w:val="354457B6"/>
    <w:rsid w:val="35527ED3"/>
    <w:rsid w:val="35610116"/>
    <w:rsid w:val="3569521C"/>
    <w:rsid w:val="3572028A"/>
    <w:rsid w:val="3575771D"/>
    <w:rsid w:val="357D027F"/>
    <w:rsid w:val="357D4824"/>
    <w:rsid w:val="3587034C"/>
    <w:rsid w:val="35922BAF"/>
    <w:rsid w:val="35A16764"/>
    <w:rsid w:val="35BA15D4"/>
    <w:rsid w:val="35C80195"/>
    <w:rsid w:val="35DE5975"/>
    <w:rsid w:val="35DF103A"/>
    <w:rsid w:val="35E92F62"/>
    <w:rsid w:val="35F920FC"/>
    <w:rsid w:val="36107446"/>
    <w:rsid w:val="3614429B"/>
    <w:rsid w:val="36154A5C"/>
    <w:rsid w:val="36237179"/>
    <w:rsid w:val="36323860"/>
    <w:rsid w:val="363F3AA5"/>
    <w:rsid w:val="36603F29"/>
    <w:rsid w:val="366156C8"/>
    <w:rsid w:val="3667350A"/>
    <w:rsid w:val="367774C5"/>
    <w:rsid w:val="367D2D2D"/>
    <w:rsid w:val="368F6E62"/>
    <w:rsid w:val="36914A2B"/>
    <w:rsid w:val="36941E25"/>
    <w:rsid w:val="369736C3"/>
    <w:rsid w:val="369B7657"/>
    <w:rsid w:val="36BD312A"/>
    <w:rsid w:val="36D026DB"/>
    <w:rsid w:val="36D52B69"/>
    <w:rsid w:val="36E55F4C"/>
    <w:rsid w:val="36F62AE0"/>
    <w:rsid w:val="370C2303"/>
    <w:rsid w:val="37135440"/>
    <w:rsid w:val="3720190B"/>
    <w:rsid w:val="373A29CC"/>
    <w:rsid w:val="3741225E"/>
    <w:rsid w:val="374C2700"/>
    <w:rsid w:val="375D61BF"/>
    <w:rsid w:val="376F0A86"/>
    <w:rsid w:val="378B3228"/>
    <w:rsid w:val="37B22EAA"/>
    <w:rsid w:val="37C1407A"/>
    <w:rsid w:val="37C93D50"/>
    <w:rsid w:val="37D14B53"/>
    <w:rsid w:val="37FC5ED4"/>
    <w:rsid w:val="380D6333"/>
    <w:rsid w:val="3811550D"/>
    <w:rsid w:val="381E409C"/>
    <w:rsid w:val="386B4E07"/>
    <w:rsid w:val="3872263A"/>
    <w:rsid w:val="388303A3"/>
    <w:rsid w:val="38866017"/>
    <w:rsid w:val="38912AC0"/>
    <w:rsid w:val="389820A0"/>
    <w:rsid w:val="38A00F55"/>
    <w:rsid w:val="38AC16A8"/>
    <w:rsid w:val="38BE13DB"/>
    <w:rsid w:val="38E86458"/>
    <w:rsid w:val="38F66DC7"/>
    <w:rsid w:val="38FD0155"/>
    <w:rsid w:val="38FD63A7"/>
    <w:rsid w:val="3914549F"/>
    <w:rsid w:val="39191195"/>
    <w:rsid w:val="391A0D07"/>
    <w:rsid w:val="391A2AB5"/>
    <w:rsid w:val="392456E2"/>
    <w:rsid w:val="393578EF"/>
    <w:rsid w:val="39400042"/>
    <w:rsid w:val="3942200C"/>
    <w:rsid w:val="39673821"/>
    <w:rsid w:val="39897C3B"/>
    <w:rsid w:val="399B34CA"/>
    <w:rsid w:val="39C90037"/>
    <w:rsid w:val="39D16735"/>
    <w:rsid w:val="39DE1D35"/>
    <w:rsid w:val="39DF3CFF"/>
    <w:rsid w:val="39FF7EFD"/>
    <w:rsid w:val="3A053765"/>
    <w:rsid w:val="3A2E618F"/>
    <w:rsid w:val="3A306308"/>
    <w:rsid w:val="3A5A5133"/>
    <w:rsid w:val="3A797CAF"/>
    <w:rsid w:val="3A810912"/>
    <w:rsid w:val="3A9248CD"/>
    <w:rsid w:val="3A9C74FA"/>
    <w:rsid w:val="3AAA7E69"/>
    <w:rsid w:val="3AAF722D"/>
    <w:rsid w:val="3AC23405"/>
    <w:rsid w:val="3AC802EF"/>
    <w:rsid w:val="3AE710BD"/>
    <w:rsid w:val="3B190B4B"/>
    <w:rsid w:val="3B224106"/>
    <w:rsid w:val="3B251BE5"/>
    <w:rsid w:val="3B2E527A"/>
    <w:rsid w:val="3B334302"/>
    <w:rsid w:val="3B8A50BE"/>
    <w:rsid w:val="3BAD5F86"/>
    <w:rsid w:val="3BBD3634"/>
    <w:rsid w:val="3BC1546A"/>
    <w:rsid w:val="3BCC2061"/>
    <w:rsid w:val="3BD056AD"/>
    <w:rsid w:val="3BF5780A"/>
    <w:rsid w:val="3C1D466B"/>
    <w:rsid w:val="3C283A82"/>
    <w:rsid w:val="3C4A1903"/>
    <w:rsid w:val="3C795D45"/>
    <w:rsid w:val="3C7B7D0F"/>
    <w:rsid w:val="3C9B215F"/>
    <w:rsid w:val="3CA449FA"/>
    <w:rsid w:val="3CB46D7D"/>
    <w:rsid w:val="3CC01BC6"/>
    <w:rsid w:val="3CC03974"/>
    <w:rsid w:val="3CE27D8E"/>
    <w:rsid w:val="3CF8720E"/>
    <w:rsid w:val="3D0433A8"/>
    <w:rsid w:val="3D145A6E"/>
    <w:rsid w:val="3D5642D8"/>
    <w:rsid w:val="3D65451B"/>
    <w:rsid w:val="3D6E33D0"/>
    <w:rsid w:val="3D6F0EF6"/>
    <w:rsid w:val="3D8F3346"/>
    <w:rsid w:val="3D9A41C5"/>
    <w:rsid w:val="3DBA4867"/>
    <w:rsid w:val="3DBC05DF"/>
    <w:rsid w:val="3DC01751"/>
    <w:rsid w:val="3DD1395F"/>
    <w:rsid w:val="3DD671C7"/>
    <w:rsid w:val="3DDF42CD"/>
    <w:rsid w:val="3DE11DF4"/>
    <w:rsid w:val="3DE43692"/>
    <w:rsid w:val="3DEC0798"/>
    <w:rsid w:val="3DFA79FE"/>
    <w:rsid w:val="3E0A667E"/>
    <w:rsid w:val="3E0E4BB3"/>
    <w:rsid w:val="3E175815"/>
    <w:rsid w:val="3E2C6DE7"/>
    <w:rsid w:val="3E3F6B1A"/>
    <w:rsid w:val="3E4E5063"/>
    <w:rsid w:val="3E546A69"/>
    <w:rsid w:val="3E5527E2"/>
    <w:rsid w:val="3E682515"/>
    <w:rsid w:val="3E6842C3"/>
    <w:rsid w:val="3E75078E"/>
    <w:rsid w:val="3E895FE7"/>
    <w:rsid w:val="3ED47932"/>
    <w:rsid w:val="3ED74FA5"/>
    <w:rsid w:val="3F5E1222"/>
    <w:rsid w:val="3F6820A1"/>
    <w:rsid w:val="3F7A2500"/>
    <w:rsid w:val="3F886975"/>
    <w:rsid w:val="3F9B2476"/>
    <w:rsid w:val="3FDB2873"/>
    <w:rsid w:val="3FDD483D"/>
    <w:rsid w:val="3FE43E1D"/>
    <w:rsid w:val="3FF35E0E"/>
    <w:rsid w:val="40153FD6"/>
    <w:rsid w:val="40222BB7"/>
    <w:rsid w:val="4023022C"/>
    <w:rsid w:val="402661E4"/>
    <w:rsid w:val="403A57EB"/>
    <w:rsid w:val="40550877"/>
    <w:rsid w:val="406D1341"/>
    <w:rsid w:val="407D392A"/>
    <w:rsid w:val="40B51316"/>
    <w:rsid w:val="40B530C4"/>
    <w:rsid w:val="40BC4452"/>
    <w:rsid w:val="40C63523"/>
    <w:rsid w:val="40CB0B39"/>
    <w:rsid w:val="40D93256"/>
    <w:rsid w:val="40E37C31"/>
    <w:rsid w:val="40E41474"/>
    <w:rsid w:val="41263FC1"/>
    <w:rsid w:val="4133382B"/>
    <w:rsid w:val="4148218A"/>
    <w:rsid w:val="414D77A0"/>
    <w:rsid w:val="416D4E4C"/>
    <w:rsid w:val="417D796E"/>
    <w:rsid w:val="419C7ECA"/>
    <w:rsid w:val="41A61DF6"/>
    <w:rsid w:val="41AC2719"/>
    <w:rsid w:val="41B31CF9"/>
    <w:rsid w:val="41CC2DBB"/>
    <w:rsid w:val="41DE4C7E"/>
    <w:rsid w:val="41FA7928"/>
    <w:rsid w:val="42081788"/>
    <w:rsid w:val="4214206C"/>
    <w:rsid w:val="422A4836"/>
    <w:rsid w:val="423A7E8D"/>
    <w:rsid w:val="424F59D3"/>
    <w:rsid w:val="425863FC"/>
    <w:rsid w:val="42733236"/>
    <w:rsid w:val="428E1E1E"/>
    <w:rsid w:val="42933DB2"/>
    <w:rsid w:val="42937435"/>
    <w:rsid w:val="42B15B0D"/>
    <w:rsid w:val="42BA70B7"/>
    <w:rsid w:val="42C159A0"/>
    <w:rsid w:val="42CA554C"/>
    <w:rsid w:val="42DC0DDB"/>
    <w:rsid w:val="42DE2DA6"/>
    <w:rsid w:val="42F7476F"/>
    <w:rsid w:val="430D62CD"/>
    <w:rsid w:val="431762B8"/>
    <w:rsid w:val="43374264"/>
    <w:rsid w:val="43454BD3"/>
    <w:rsid w:val="4346094B"/>
    <w:rsid w:val="437D25BE"/>
    <w:rsid w:val="438576C5"/>
    <w:rsid w:val="43931DE2"/>
    <w:rsid w:val="43B34232"/>
    <w:rsid w:val="43B65AD0"/>
    <w:rsid w:val="43B753A5"/>
    <w:rsid w:val="43D23F8D"/>
    <w:rsid w:val="440E2671"/>
    <w:rsid w:val="441B1DD7"/>
    <w:rsid w:val="442E38B9"/>
    <w:rsid w:val="44550E45"/>
    <w:rsid w:val="445B0426"/>
    <w:rsid w:val="44613C8E"/>
    <w:rsid w:val="446612A5"/>
    <w:rsid w:val="44867251"/>
    <w:rsid w:val="448C6831"/>
    <w:rsid w:val="448E6105"/>
    <w:rsid w:val="449851D6"/>
    <w:rsid w:val="449C6A74"/>
    <w:rsid w:val="44B57B36"/>
    <w:rsid w:val="44CE4123"/>
    <w:rsid w:val="44F00B6E"/>
    <w:rsid w:val="44FC7513"/>
    <w:rsid w:val="450B3BFA"/>
    <w:rsid w:val="451231DA"/>
    <w:rsid w:val="45216F7A"/>
    <w:rsid w:val="45331747"/>
    <w:rsid w:val="45367E92"/>
    <w:rsid w:val="453A003B"/>
    <w:rsid w:val="453C2005"/>
    <w:rsid w:val="454C3B1A"/>
    <w:rsid w:val="454C3BF4"/>
    <w:rsid w:val="455F7AA2"/>
    <w:rsid w:val="45EF7078"/>
    <w:rsid w:val="45F621B4"/>
    <w:rsid w:val="46020B59"/>
    <w:rsid w:val="461D1E37"/>
    <w:rsid w:val="462705C0"/>
    <w:rsid w:val="46582E6F"/>
    <w:rsid w:val="466510E8"/>
    <w:rsid w:val="468C48C7"/>
    <w:rsid w:val="469519CD"/>
    <w:rsid w:val="46955E71"/>
    <w:rsid w:val="46963997"/>
    <w:rsid w:val="469D4D26"/>
    <w:rsid w:val="46BD0F24"/>
    <w:rsid w:val="46CD03D6"/>
    <w:rsid w:val="46EB783F"/>
    <w:rsid w:val="46EF4C65"/>
    <w:rsid w:val="46FC00EB"/>
    <w:rsid w:val="46FD57C4"/>
    <w:rsid w:val="470E79D1"/>
    <w:rsid w:val="4718528B"/>
    <w:rsid w:val="47264D1B"/>
    <w:rsid w:val="472B0583"/>
    <w:rsid w:val="4740402F"/>
    <w:rsid w:val="47613FA5"/>
    <w:rsid w:val="476A2E5A"/>
    <w:rsid w:val="477C3392"/>
    <w:rsid w:val="478F466E"/>
    <w:rsid w:val="47B972D2"/>
    <w:rsid w:val="47C36A0E"/>
    <w:rsid w:val="47C85DD2"/>
    <w:rsid w:val="47D66741"/>
    <w:rsid w:val="47DC5FFF"/>
    <w:rsid w:val="47E2253F"/>
    <w:rsid w:val="47E81FD1"/>
    <w:rsid w:val="47F24BFD"/>
    <w:rsid w:val="47FB7F56"/>
    <w:rsid w:val="48096DEF"/>
    <w:rsid w:val="481132D5"/>
    <w:rsid w:val="482C6361"/>
    <w:rsid w:val="482E1ACD"/>
    <w:rsid w:val="484E4529"/>
    <w:rsid w:val="48517B76"/>
    <w:rsid w:val="48B12D0A"/>
    <w:rsid w:val="48C540C0"/>
    <w:rsid w:val="48C742DC"/>
    <w:rsid w:val="48DD765B"/>
    <w:rsid w:val="48E15C76"/>
    <w:rsid w:val="48F6071D"/>
    <w:rsid w:val="48F97216"/>
    <w:rsid w:val="49042E3F"/>
    <w:rsid w:val="491D214E"/>
    <w:rsid w:val="492139EC"/>
    <w:rsid w:val="49303C2F"/>
    <w:rsid w:val="4977185E"/>
    <w:rsid w:val="497E0E3E"/>
    <w:rsid w:val="49861AA1"/>
    <w:rsid w:val="49900B72"/>
    <w:rsid w:val="49926698"/>
    <w:rsid w:val="499A72FA"/>
    <w:rsid w:val="49A07007"/>
    <w:rsid w:val="49A90C47"/>
    <w:rsid w:val="49AB59AC"/>
    <w:rsid w:val="4A123335"/>
    <w:rsid w:val="4A1B668D"/>
    <w:rsid w:val="4A235542"/>
    <w:rsid w:val="4A283338"/>
    <w:rsid w:val="4A510BD5"/>
    <w:rsid w:val="4A5120AF"/>
    <w:rsid w:val="4A5E47CC"/>
    <w:rsid w:val="4A6F2535"/>
    <w:rsid w:val="4A7162AD"/>
    <w:rsid w:val="4A8F0E29"/>
    <w:rsid w:val="4AA5064D"/>
    <w:rsid w:val="4AB32D6A"/>
    <w:rsid w:val="4AEE55F3"/>
    <w:rsid w:val="4B047121"/>
    <w:rsid w:val="4B2C0426"/>
    <w:rsid w:val="4B3F63AB"/>
    <w:rsid w:val="4B4C2876"/>
    <w:rsid w:val="4B5005B9"/>
    <w:rsid w:val="4B5C0362"/>
    <w:rsid w:val="4B6B6C71"/>
    <w:rsid w:val="4B7110F8"/>
    <w:rsid w:val="4B877630"/>
    <w:rsid w:val="4B8B15F1"/>
    <w:rsid w:val="4BC6087B"/>
    <w:rsid w:val="4BC93EC7"/>
    <w:rsid w:val="4BEA27BB"/>
    <w:rsid w:val="4C07336D"/>
    <w:rsid w:val="4C107D48"/>
    <w:rsid w:val="4C210B2E"/>
    <w:rsid w:val="4C3457E4"/>
    <w:rsid w:val="4C373527"/>
    <w:rsid w:val="4C4874E2"/>
    <w:rsid w:val="4C617F8F"/>
    <w:rsid w:val="4C660202"/>
    <w:rsid w:val="4C7D5AE9"/>
    <w:rsid w:val="4C7D7030"/>
    <w:rsid w:val="4C9D5A7F"/>
    <w:rsid w:val="4CA94424"/>
    <w:rsid w:val="4CB16E35"/>
    <w:rsid w:val="4CC56D84"/>
    <w:rsid w:val="4CCA6149"/>
    <w:rsid w:val="4CE94821"/>
    <w:rsid w:val="4CEF5BAF"/>
    <w:rsid w:val="4CF02261"/>
    <w:rsid w:val="4D19729C"/>
    <w:rsid w:val="4D1D3051"/>
    <w:rsid w:val="4D2B4E39"/>
    <w:rsid w:val="4D447CA9"/>
    <w:rsid w:val="4D5123C6"/>
    <w:rsid w:val="4D551EB6"/>
    <w:rsid w:val="4D7762D0"/>
    <w:rsid w:val="4D7F0CE1"/>
    <w:rsid w:val="4D7F33D7"/>
    <w:rsid w:val="4D907392"/>
    <w:rsid w:val="4DA644C0"/>
    <w:rsid w:val="4DAB7D28"/>
    <w:rsid w:val="4DAE15C6"/>
    <w:rsid w:val="4DBA61BD"/>
    <w:rsid w:val="4DCB2178"/>
    <w:rsid w:val="4DD454D1"/>
    <w:rsid w:val="4DF23BA9"/>
    <w:rsid w:val="4DF27705"/>
    <w:rsid w:val="4DF96CE5"/>
    <w:rsid w:val="4E0F02B7"/>
    <w:rsid w:val="4E1753BE"/>
    <w:rsid w:val="4E1A4EAE"/>
    <w:rsid w:val="4E2077F1"/>
    <w:rsid w:val="4E257ADB"/>
    <w:rsid w:val="4E265601"/>
    <w:rsid w:val="4E355844"/>
    <w:rsid w:val="4E3B5550"/>
    <w:rsid w:val="4E6C395B"/>
    <w:rsid w:val="4E726A98"/>
    <w:rsid w:val="4E816B8E"/>
    <w:rsid w:val="4E8862BB"/>
    <w:rsid w:val="4E8D38D2"/>
    <w:rsid w:val="4E8D5680"/>
    <w:rsid w:val="4EA01857"/>
    <w:rsid w:val="4EC5306C"/>
    <w:rsid w:val="4EDD2163"/>
    <w:rsid w:val="4EE748AB"/>
    <w:rsid w:val="4EED611E"/>
    <w:rsid w:val="4EF179BD"/>
    <w:rsid w:val="4EFD0A57"/>
    <w:rsid w:val="4F2C30EB"/>
    <w:rsid w:val="4F4641AC"/>
    <w:rsid w:val="4F5543EF"/>
    <w:rsid w:val="4F70604C"/>
    <w:rsid w:val="4F7F4E05"/>
    <w:rsid w:val="4F94365E"/>
    <w:rsid w:val="4F9A62A6"/>
    <w:rsid w:val="500B1E56"/>
    <w:rsid w:val="501A1195"/>
    <w:rsid w:val="502838B2"/>
    <w:rsid w:val="502B6EFE"/>
    <w:rsid w:val="50580098"/>
    <w:rsid w:val="505F0FDC"/>
    <w:rsid w:val="5060304C"/>
    <w:rsid w:val="506F14E1"/>
    <w:rsid w:val="507F21BB"/>
    <w:rsid w:val="50836D3A"/>
    <w:rsid w:val="508F56DF"/>
    <w:rsid w:val="509B0528"/>
    <w:rsid w:val="50A3118B"/>
    <w:rsid w:val="50C03AEB"/>
    <w:rsid w:val="50CC4F22"/>
    <w:rsid w:val="50E517A3"/>
    <w:rsid w:val="511033E7"/>
    <w:rsid w:val="512027DB"/>
    <w:rsid w:val="51202BC1"/>
    <w:rsid w:val="512A5408"/>
    <w:rsid w:val="51497F84"/>
    <w:rsid w:val="516528E4"/>
    <w:rsid w:val="51711289"/>
    <w:rsid w:val="51713037"/>
    <w:rsid w:val="51730B5D"/>
    <w:rsid w:val="5187285A"/>
    <w:rsid w:val="518965D2"/>
    <w:rsid w:val="518D7071"/>
    <w:rsid w:val="519F5DF6"/>
    <w:rsid w:val="51B55619"/>
    <w:rsid w:val="51BA49DE"/>
    <w:rsid w:val="51C615D4"/>
    <w:rsid w:val="51CE2237"/>
    <w:rsid w:val="51D07D5D"/>
    <w:rsid w:val="51D75590"/>
    <w:rsid w:val="51E101BC"/>
    <w:rsid w:val="51F24178"/>
    <w:rsid w:val="520619D1"/>
    <w:rsid w:val="52102850"/>
    <w:rsid w:val="52171E30"/>
    <w:rsid w:val="52224331"/>
    <w:rsid w:val="524E3378"/>
    <w:rsid w:val="525E180D"/>
    <w:rsid w:val="52650DED"/>
    <w:rsid w:val="5290573F"/>
    <w:rsid w:val="52976ACD"/>
    <w:rsid w:val="52AF2069"/>
    <w:rsid w:val="52E91FB3"/>
    <w:rsid w:val="52EA4E4F"/>
    <w:rsid w:val="53065A01"/>
    <w:rsid w:val="530C10C0"/>
    <w:rsid w:val="530C1269"/>
    <w:rsid w:val="5318364C"/>
    <w:rsid w:val="531B76FE"/>
    <w:rsid w:val="53220E17"/>
    <w:rsid w:val="53762B86"/>
    <w:rsid w:val="53837051"/>
    <w:rsid w:val="53901E9A"/>
    <w:rsid w:val="5391176E"/>
    <w:rsid w:val="53915C12"/>
    <w:rsid w:val="53964FD7"/>
    <w:rsid w:val="53990623"/>
    <w:rsid w:val="539D45B7"/>
    <w:rsid w:val="53C27B7A"/>
    <w:rsid w:val="53C37E9A"/>
    <w:rsid w:val="53C41B44"/>
    <w:rsid w:val="53D16DC4"/>
    <w:rsid w:val="53D33B35"/>
    <w:rsid w:val="53D578AD"/>
    <w:rsid w:val="53E21FCA"/>
    <w:rsid w:val="53E43F94"/>
    <w:rsid w:val="53EE4E13"/>
    <w:rsid w:val="54050423"/>
    <w:rsid w:val="54390279"/>
    <w:rsid w:val="54522561"/>
    <w:rsid w:val="54576514"/>
    <w:rsid w:val="54596730"/>
    <w:rsid w:val="545F186C"/>
    <w:rsid w:val="54624E60"/>
    <w:rsid w:val="5472334E"/>
    <w:rsid w:val="54745318"/>
    <w:rsid w:val="549A4653"/>
    <w:rsid w:val="54C53DC5"/>
    <w:rsid w:val="54D67D81"/>
    <w:rsid w:val="55000C8A"/>
    <w:rsid w:val="55026999"/>
    <w:rsid w:val="5503669C"/>
    <w:rsid w:val="550A17D8"/>
    <w:rsid w:val="55180399"/>
    <w:rsid w:val="5524163B"/>
    <w:rsid w:val="55592760"/>
    <w:rsid w:val="555B64D8"/>
    <w:rsid w:val="555E7D76"/>
    <w:rsid w:val="55690BF5"/>
    <w:rsid w:val="556A2277"/>
    <w:rsid w:val="557D644E"/>
    <w:rsid w:val="55823A64"/>
    <w:rsid w:val="55A06D91"/>
    <w:rsid w:val="55B856D8"/>
    <w:rsid w:val="55C0458D"/>
    <w:rsid w:val="55E22755"/>
    <w:rsid w:val="560761F8"/>
    <w:rsid w:val="56150435"/>
    <w:rsid w:val="561F7505"/>
    <w:rsid w:val="56682C5A"/>
    <w:rsid w:val="566B274A"/>
    <w:rsid w:val="56723AD9"/>
    <w:rsid w:val="567F7FA4"/>
    <w:rsid w:val="5685340D"/>
    <w:rsid w:val="56941CA1"/>
    <w:rsid w:val="56B9263D"/>
    <w:rsid w:val="56C34335"/>
    <w:rsid w:val="56C500AD"/>
    <w:rsid w:val="56D4209E"/>
    <w:rsid w:val="56E322E1"/>
    <w:rsid w:val="56FB3ACE"/>
    <w:rsid w:val="56FE6056"/>
    <w:rsid w:val="57064221"/>
    <w:rsid w:val="57552E22"/>
    <w:rsid w:val="57B63E99"/>
    <w:rsid w:val="57B721BF"/>
    <w:rsid w:val="57C33EC0"/>
    <w:rsid w:val="57C540DC"/>
    <w:rsid w:val="57E91B79"/>
    <w:rsid w:val="57F95B34"/>
    <w:rsid w:val="57FE314A"/>
    <w:rsid w:val="58136BF6"/>
    <w:rsid w:val="5814471C"/>
    <w:rsid w:val="58216C5D"/>
    <w:rsid w:val="582235D0"/>
    <w:rsid w:val="58311772"/>
    <w:rsid w:val="585039A6"/>
    <w:rsid w:val="588D7E7E"/>
    <w:rsid w:val="589C308F"/>
    <w:rsid w:val="58B331A5"/>
    <w:rsid w:val="58B97C4D"/>
    <w:rsid w:val="58BA1767"/>
    <w:rsid w:val="58BD4DB3"/>
    <w:rsid w:val="58C5610C"/>
    <w:rsid w:val="58C919AA"/>
    <w:rsid w:val="58DA5965"/>
    <w:rsid w:val="58E660B8"/>
    <w:rsid w:val="59034EBC"/>
    <w:rsid w:val="59060509"/>
    <w:rsid w:val="591250FF"/>
    <w:rsid w:val="59126EAD"/>
    <w:rsid w:val="591A3FB4"/>
    <w:rsid w:val="591C41D0"/>
    <w:rsid w:val="591C5F7E"/>
    <w:rsid w:val="592B4413"/>
    <w:rsid w:val="5939268C"/>
    <w:rsid w:val="59396B30"/>
    <w:rsid w:val="593B28A8"/>
    <w:rsid w:val="5943350B"/>
    <w:rsid w:val="59590F80"/>
    <w:rsid w:val="59605937"/>
    <w:rsid w:val="598B0C1B"/>
    <w:rsid w:val="599B50F5"/>
    <w:rsid w:val="59A044B9"/>
    <w:rsid w:val="59A17D01"/>
    <w:rsid w:val="59B30690"/>
    <w:rsid w:val="59C7413C"/>
    <w:rsid w:val="59D91B86"/>
    <w:rsid w:val="59DD395F"/>
    <w:rsid w:val="59DE3233"/>
    <w:rsid w:val="59F42A57"/>
    <w:rsid w:val="59FD5DAF"/>
    <w:rsid w:val="5A0C1B4F"/>
    <w:rsid w:val="5A0D1EEF"/>
    <w:rsid w:val="5A0E58C7"/>
    <w:rsid w:val="5A1F1A50"/>
    <w:rsid w:val="5A305A04"/>
    <w:rsid w:val="5A405BFA"/>
    <w:rsid w:val="5A445BD2"/>
    <w:rsid w:val="5A447A54"/>
    <w:rsid w:val="5A601E9A"/>
    <w:rsid w:val="5A865020"/>
    <w:rsid w:val="5A8A0021"/>
    <w:rsid w:val="5A9340F5"/>
    <w:rsid w:val="5A987886"/>
    <w:rsid w:val="5ACA3526"/>
    <w:rsid w:val="5AE91E90"/>
    <w:rsid w:val="5AED1980"/>
    <w:rsid w:val="5AEE394A"/>
    <w:rsid w:val="5B2829B8"/>
    <w:rsid w:val="5B413A7A"/>
    <w:rsid w:val="5B435A44"/>
    <w:rsid w:val="5B5F2152"/>
    <w:rsid w:val="5B6B21F0"/>
    <w:rsid w:val="5B6F4A8B"/>
    <w:rsid w:val="5B73443F"/>
    <w:rsid w:val="5B926D8C"/>
    <w:rsid w:val="5BA83AF9"/>
    <w:rsid w:val="5BBC1576"/>
    <w:rsid w:val="5BDB3ECE"/>
    <w:rsid w:val="5BDC5206"/>
    <w:rsid w:val="5BE663CF"/>
    <w:rsid w:val="5BEA5EBF"/>
    <w:rsid w:val="5BF44F90"/>
    <w:rsid w:val="5BFB1B82"/>
    <w:rsid w:val="5BFE196B"/>
    <w:rsid w:val="5C0056E3"/>
    <w:rsid w:val="5C1B251D"/>
    <w:rsid w:val="5C3E620B"/>
    <w:rsid w:val="5C4750C0"/>
    <w:rsid w:val="5C5E240A"/>
    <w:rsid w:val="5C7F2AAC"/>
    <w:rsid w:val="5C8E2CEF"/>
    <w:rsid w:val="5CA6628A"/>
    <w:rsid w:val="5CB5471F"/>
    <w:rsid w:val="5CBF734C"/>
    <w:rsid w:val="5CC22998"/>
    <w:rsid w:val="5CC2508E"/>
    <w:rsid w:val="5CC372E6"/>
    <w:rsid w:val="5CCC1A69"/>
    <w:rsid w:val="5CD503DD"/>
    <w:rsid w:val="5CDA4186"/>
    <w:rsid w:val="5CE768A3"/>
    <w:rsid w:val="5D027239"/>
    <w:rsid w:val="5D213B63"/>
    <w:rsid w:val="5D26561D"/>
    <w:rsid w:val="5D333896"/>
    <w:rsid w:val="5D665A1A"/>
    <w:rsid w:val="5D6B1282"/>
    <w:rsid w:val="5D6D6DA8"/>
    <w:rsid w:val="5D777C27"/>
    <w:rsid w:val="5D8D744A"/>
    <w:rsid w:val="5DB76275"/>
    <w:rsid w:val="5DC170F4"/>
    <w:rsid w:val="5DC402E7"/>
    <w:rsid w:val="5DE828D3"/>
    <w:rsid w:val="5DF474C9"/>
    <w:rsid w:val="5E2514F5"/>
    <w:rsid w:val="5E2B5B22"/>
    <w:rsid w:val="5E352CD2"/>
    <w:rsid w:val="5E4C2E61"/>
    <w:rsid w:val="5E6957C1"/>
    <w:rsid w:val="5E8718B7"/>
    <w:rsid w:val="5E8A398A"/>
    <w:rsid w:val="5E914EC5"/>
    <w:rsid w:val="5EAB4F7B"/>
    <w:rsid w:val="5EC56770"/>
    <w:rsid w:val="5ED54C05"/>
    <w:rsid w:val="5EEA7282"/>
    <w:rsid w:val="5EF62DCD"/>
    <w:rsid w:val="5F061262"/>
    <w:rsid w:val="5F441643"/>
    <w:rsid w:val="5F5521EA"/>
    <w:rsid w:val="5F5A335C"/>
    <w:rsid w:val="5F6146EB"/>
    <w:rsid w:val="5F721F7D"/>
    <w:rsid w:val="5F7408C2"/>
    <w:rsid w:val="5FAD60BD"/>
    <w:rsid w:val="5FBC5DC5"/>
    <w:rsid w:val="5FCD1D80"/>
    <w:rsid w:val="5FD362BC"/>
    <w:rsid w:val="5FFB4B3F"/>
    <w:rsid w:val="60123C37"/>
    <w:rsid w:val="601259E5"/>
    <w:rsid w:val="602B08B8"/>
    <w:rsid w:val="603D367E"/>
    <w:rsid w:val="60433DF0"/>
    <w:rsid w:val="6051650D"/>
    <w:rsid w:val="60636240"/>
    <w:rsid w:val="606F4BE5"/>
    <w:rsid w:val="609E371C"/>
    <w:rsid w:val="60B44CEE"/>
    <w:rsid w:val="60D333C6"/>
    <w:rsid w:val="60D51B94"/>
    <w:rsid w:val="60E3046B"/>
    <w:rsid w:val="60F8107F"/>
    <w:rsid w:val="61204131"/>
    <w:rsid w:val="6155027F"/>
    <w:rsid w:val="615E35D8"/>
    <w:rsid w:val="61642270"/>
    <w:rsid w:val="61774699"/>
    <w:rsid w:val="61776447"/>
    <w:rsid w:val="619A2136"/>
    <w:rsid w:val="61A1171E"/>
    <w:rsid w:val="61A22D98"/>
    <w:rsid w:val="61BF1B9C"/>
    <w:rsid w:val="61C6117D"/>
    <w:rsid w:val="61C64CD9"/>
    <w:rsid w:val="61FE0917"/>
    <w:rsid w:val="62375BD7"/>
    <w:rsid w:val="62481B92"/>
    <w:rsid w:val="624A3B5C"/>
    <w:rsid w:val="625B7B17"/>
    <w:rsid w:val="625C563D"/>
    <w:rsid w:val="62614A02"/>
    <w:rsid w:val="626544F2"/>
    <w:rsid w:val="626A5FAC"/>
    <w:rsid w:val="62803FD1"/>
    <w:rsid w:val="62970423"/>
    <w:rsid w:val="629B7F14"/>
    <w:rsid w:val="62A0377C"/>
    <w:rsid w:val="62A414BE"/>
    <w:rsid w:val="62DB47B4"/>
    <w:rsid w:val="6300421A"/>
    <w:rsid w:val="630F26B0"/>
    <w:rsid w:val="63473BF7"/>
    <w:rsid w:val="635B58F5"/>
    <w:rsid w:val="636B3E4D"/>
    <w:rsid w:val="6370314E"/>
    <w:rsid w:val="638B442C"/>
    <w:rsid w:val="63A86D8C"/>
    <w:rsid w:val="63B55005"/>
    <w:rsid w:val="63B82D47"/>
    <w:rsid w:val="63BE035D"/>
    <w:rsid w:val="63BF5E84"/>
    <w:rsid w:val="63C4630B"/>
    <w:rsid w:val="63F25A25"/>
    <w:rsid w:val="63F95605"/>
    <w:rsid w:val="6414086B"/>
    <w:rsid w:val="64393E88"/>
    <w:rsid w:val="64504D2E"/>
    <w:rsid w:val="64634A61"/>
    <w:rsid w:val="646F3406"/>
    <w:rsid w:val="64760C38"/>
    <w:rsid w:val="647749B0"/>
    <w:rsid w:val="64847A6D"/>
    <w:rsid w:val="649D4417"/>
    <w:rsid w:val="649D5D22"/>
    <w:rsid w:val="64C179D9"/>
    <w:rsid w:val="64CD637E"/>
    <w:rsid w:val="64D92F75"/>
    <w:rsid w:val="64DD2A65"/>
    <w:rsid w:val="6518584B"/>
    <w:rsid w:val="652F2B95"/>
    <w:rsid w:val="65515201"/>
    <w:rsid w:val="655B398A"/>
    <w:rsid w:val="6561620F"/>
    <w:rsid w:val="65827169"/>
    <w:rsid w:val="658916CD"/>
    <w:rsid w:val="65A2780B"/>
    <w:rsid w:val="65AE5912"/>
    <w:rsid w:val="65B243BC"/>
    <w:rsid w:val="65B337C6"/>
    <w:rsid w:val="65C864B9"/>
    <w:rsid w:val="65D5373C"/>
    <w:rsid w:val="65D75707"/>
    <w:rsid w:val="65EB7404"/>
    <w:rsid w:val="65EF0C7D"/>
    <w:rsid w:val="65F53DDF"/>
    <w:rsid w:val="65F91B21"/>
    <w:rsid w:val="65FC6F1B"/>
    <w:rsid w:val="66067D9A"/>
    <w:rsid w:val="66157FDD"/>
    <w:rsid w:val="662B7800"/>
    <w:rsid w:val="663012BB"/>
    <w:rsid w:val="663A3EE7"/>
    <w:rsid w:val="664663E8"/>
    <w:rsid w:val="664D7777"/>
    <w:rsid w:val="6663343E"/>
    <w:rsid w:val="667E5B82"/>
    <w:rsid w:val="667F18FA"/>
    <w:rsid w:val="668B64F1"/>
    <w:rsid w:val="66AA4BC9"/>
    <w:rsid w:val="66B67BAE"/>
    <w:rsid w:val="66BA2F96"/>
    <w:rsid w:val="66D76C6B"/>
    <w:rsid w:val="66DE79AA"/>
    <w:rsid w:val="66E31E89"/>
    <w:rsid w:val="66E3632D"/>
    <w:rsid w:val="66F83B86"/>
    <w:rsid w:val="670047E9"/>
    <w:rsid w:val="67106A66"/>
    <w:rsid w:val="671F55B7"/>
    <w:rsid w:val="672E0C71"/>
    <w:rsid w:val="673C1D9C"/>
    <w:rsid w:val="67746F85"/>
    <w:rsid w:val="677671A1"/>
    <w:rsid w:val="6780592A"/>
    <w:rsid w:val="678A67A9"/>
    <w:rsid w:val="678D3C58"/>
    <w:rsid w:val="67915CB0"/>
    <w:rsid w:val="67AF1239"/>
    <w:rsid w:val="67D0065F"/>
    <w:rsid w:val="67DA328C"/>
    <w:rsid w:val="67DC5256"/>
    <w:rsid w:val="67DD1EAC"/>
    <w:rsid w:val="67DD2D7C"/>
    <w:rsid w:val="680948B6"/>
    <w:rsid w:val="681840BE"/>
    <w:rsid w:val="68246BFD"/>
    <w:rsid w:val="682B7F8C"/>
    <w:rsid w:val="682E35D8"/>
    <w:rsid w:val="683A1F7D"/>
    <w:rsid w:val="685A261F"/>
    <w:rsid w:val="68617509"/>
    <w:rsid w:val="68633281"/>
    <w:rsid w:val="686B0388"/>
    <w:rsid w:val="6888718C"/>
    <w:rsid w:val="68921DB9"/>
    <w:rsid w:val="68D67EF7"/>
    <w:rsid w:val="68F22864"/>
    <w:rsid w:val="69076303"/>
    <w:rsid w:val="69085BD7"/>
    <w:rsid w:val="691D5B26"/>
    <w:rsid w:val="692073C4"/>
    <w:rsid w:val="69456E2B"/>
    <w:rsid w:val="694D7A8E"/>
    <w:rsid w:val="69562DE6"/>
    <w:rsid w:val="69692B1A"/>
    <w:rsid w:val="696A6892"/>
    <w:rsid w:val="697D0373"/>
    <w:rsid w:val="6985191D"/>
    <w:rsid w:val="699E02E9"/>
    <w:rsid w:val="699E15E4"/>
    <w:rsid w:val="69A23EF2"/>
    <w:rsid w:val="69AC6EAA"/>
    <w:rsid w:val="69B12712"/>
    <w:rsid w:val="69C9180A"/>
    <w:rsid w:val="69DC778F"/>
    <w:rsid w:val="69F0323B"/>
    <w:rsid w:val="69FC488C"/>
    <w:rsid w:val="6A024D1C"/>
    <w:rsid w:val="6A050368"/>
    <w:rsid w:val="6A0740E0"/>
    <w:rsid w:val="6A0828DE"/>
    <w:rsid w:val="6A3B3D8A"/>
    <w:rsid w:val="6A4D243B"/>
    <w:rsid w:val="6A54092B"/>
    <w:rsid w:val="6A611A43"/>
    <w:rsid w:val="6A6B0B13"/>
    <w:rsid w:val="6A6E5F0E"/>
    <w:rsid w:val="6A711A96"/>
    <w:rsid w:val="6A906F5C"/>
    <w:rsid w:val="6A9736B6"/>
    <w:rsid w:val="6AAF6C52"/>
    <w:rsid w:val="6ACF2F07"/>
    <w:rsid w:val="6AEF34F2"/>
    <w:rsid w:val="6AFB1E97"/>
    <w:rsid w:val="6B0D1BCA"/>
    <w:rsid w:val="6B217424"/>
    <w:rsid w:val="6B2F7D93"/>
    <w:rsid w:val="6B6C069F"/>
    <w:rsid w:val="6B8F0831"/>
    <w:rsid w:val="6B8F438D"/>
    <w:rsid w:val="6BA73DCD"/>
    <w:rsid w:val="6BC04E8F"/>
    <w:rsid w:val="6BC30A2F"/>
    <w:rsid w:val="6BD83F86"/>
    <w:rsid w:val="6BE566A3"/>
    <w:rsid w:val="6BF15048"/>
    <w:rsid w:val="6BF3491C"/>
    <w:rsid w:val="6C0905E4"/>
    <w:rsid w:val="6C0B610A"/>
    <w:rsid w:val="6C1B20C5"/>
    <w:rsid w:val="6C354F35"/>
    <w:rsid w:val="6C450EF0"/>
    <w:rsid w:val="6C5A5CF0"/>
    <w:rsid w:val="6C6501E7"/>
    <w:rsid w:val="6C6E6699"/>
    <w:rsid w:val="6C832144"/>
    <w:rsid w:val="6C953C26"/>
    <w:rsid w:val="6C975BF0"/>
    <w:rsid w:val="6C9A748E"/>
    <w:rsid w:val="6CAB169B"/>
    <w:rsid w:val="6CB93DB8"/>
    <w:rsid w:val="6CCD1611"/>
    <w:rsid w:val="6CE34991"/>
    <w:rsid w:val="6CEF1361"/>
    <w:rsid w:val="6CFF6285"/>
    <w:rsid w:val="6D0D5EB2"/>
    <w:rsid w:val="6D21195D"/>
    <w:rsid w:val="6D266F73"/>
    <w:rsid w:val="6D321474"/>
    <w:rsid w:val="6D3276C6"/>
    <w:rsid w:val="6D3C22F3"/>
    <w:rsid w:val="6D512242"/>
    <w:rsid w:val="6D5C2995"/>
    <w:rsid w:val="6D965EA7"/>
    <w:rsid w:val="6DB36A59"/>
    <w:rsid w:val="6DF901E4"/>
    <w:rsid w:val="6E0066B1"/>
    <w:rsid w:val="6E0252EB"/>
    <w:rsid w:val="6E14501E"/>
    <w:rsid w:val="6E1B015A"/>
    <w:rsid w:val="6E1E6FAF"/>
    <w:rsid w:val="6E26547D"/>
    <w:rsid w:val="6E48095A"/>
    <w:rsid w:val="6E4B6C92"/>
    <w:rsid w:val="6E8B1784"/>
    <w:rsid w:val="6E9323E7"/>
    <w:rsid w:val="6EA42846"/>
    <w:rsid w:val="6EA639B6"/>
    <w:rsid w:val="6EC0197F"/>
    <w:rsid w:val="6ECE1671"/>
    <w:rsid w:val="6ED36C87"/>
    <w:rsid w:val="6EDC3D8E"/>
    <w:rsid w:val="6EF07839"/>
    <w:rsid w:val="6F196D90"/>
    <w:rsid w:val="6F1C418A"/>
    <w:rsid w:val="6F235519"/>
    <w:rsid w:val="6F2A2D4B"/>
    <w:rsid w:val="6F3E040D"/>
    <w:rsid w:val="6F4436E1"/>
    <w:rsid w:val="6F60676D"/>
    <w:rsid w:val="6F655B31"/>
    <w:rsid w:val="6F7A7103"/>
    <w:rsid w:val="6F9603E0"/>
    <w:rsid w:val="6F96218E"/>
    <w:rsid w:val="6F9D176F"/>
    <w:rsid w:val="6F9E54E7"/>
    <w:rsid w:val="6FA42E21"/>
    <w:rsid w:val="6FB1521A"/>
    <w:rsid w:val="6FB70357"/>
    <w:rsid w:val="6FC45CCD"/>
    <w:rsid w:val="6FC7059A"/>
    <w:rsid w:val="6FCA62DC"/>
    <w:rsid w:val="6FE32EFA"/>
    <w:rsid w:val="6FE74798"/>
    <w:rsid w:val="6FE81C18"/>
    <w:rsid w:val="70313C65"/>
    <w:rsid w:val="70386C15"/>
    <w:rsid w:val="704716DB"/>
    <w:rsid w:val="70514307"/>
    <w:rsid w:val="7053378B"/>
    <w:rsid w:val="705636CC"/>
    <w:rsid w:val="7060454A"/>
    <w:rsid w:val="70626515"/>
    <w:rsid w:val="7081689B"/>
    <w:rsid w:val="70903082"/>
    <w:rsid w:val="70A97C9F"/>
    <w:rsid w:val="70DF2E13"/>
    <w:rsid w:val="70FE623D"/>
    <w:rsid w:val="71025602"/>
    <w:rsid w:val="71033854"/>
    <w:rsid w:val="7111256D"/>
    <w:rsid w:val="711E68DF"/>
    <w:rsid w:val="71241A1C"/>
    <w:rsid w:val="712832BA"/>
    <w:rsid w:val="71361540"/>
    <w:rsid w:val="713A4D9B"/>
    <w:rsid w:val="716F0EE9"/>
    <w:rsid w:val="717E2EDA"/>
    <w:rsid w:val="718F158B"/>
    <w:rsid w:val="71B64265"/>
    <w:rsid w:val="71BB5EDC"/>
    <w:rsid w:val="71BE777B"/>
    <w:rsid w:val="71CD20B4"/>
    <w:rsid w:val="71E01DE7"/>
    <w:rsid w:val="71E33685"/>
    <w:rsid w:val="72141A90"/>
    <w:rsid w:val="722577FA"/>
    <w:rsid w:val="72281A3A"/>
    <w:rsid w:val="722B5BB7"/>
    <w:rsid w:val="722C0B88"/>
    <w:rsid w:val="723B526F"/>
    <w:rsid w:val="72435ED2"/>
    <w:rsid w:val="72541E8D"/>
    <w:rsid w:val="72657C67"/>
    <w:rsid w:val="727F33AE"/>
    <w:rsid w:val="72802C82"/>
    <w:rsid w:val="72BF37AA"/>
    <w:rsid w:val="72C53404"/>
    <w:rsid w:val="72D54D7C"/>
    <w:rsid w:val="72E26492"/>
    <w:rsid w:val="72ED47BB"/>
    <w:rsid w:val="72F21DD2"/>
    <w:rsid w:val="72F378F8"/>
    <w:rsid w:val="731955B0"/>
    <w:rsid w:val="73267CCD"/>
    <w:rsid w:val="7327134F"/>
    <w:rsid w:val="73326672"/>
    <w:rsid w:val="733A5527"/>
    <w:rsid w:val="736E6F7E"/>
    <w:rsid w:val="73880040"/>
    <w:rsid w:val="738D3403"/>
    <w:rsid w:val="73951E16"/>
    <w:rsid w:val="73B021B6"/>
    <w:rsid w:val="73ED07EB"/>
    <w:rsid w:val="740F3B71"/>
    <w:rsid w:val="74185FD6"/>
    <w:rsid w:val="74235FBB"/>
    <w:rsid w:val="74343931"/>
    <w:rsid w:val="74373814"/>
    <w:rsid w:val="7464244A"/>
    <w:rsid w:val="74652E24"/>
    <w:rsid w:val="746C7962"/>
    <w:rsid w:val="7496678D"/>
    <w:rsid w:val="74BA06F2"/>
    <w:rsid w:val="74BF3F35"/>
    <w:rsid w:val="74F160B9"/>
    <w:rsid w:val="75096F5F"/>
    <w:rsid w:val="75241FEA"/>
    <w:rsid w:val="75297601"/>
    <w:rsid w:val="7533222E"/>
    <w:rsid w:val="75363ACC"/>
    <w:rsid w:val="7539704C"/>
    <w:rsid w:val="75524DAA"/>
    <w:rsid w:val="755A1EB0"/>
    <w:rsid w:val="75874327"/>
    <w:rsid w:val="759B3BA2"/>
    <w:rsid w:val="75AB6268"/>
    <w:rsid w:val="75CA0DE4"/>
    <w:rsid w:val="75CD4430"/>
    <w:rsid w:val="75CF63FA"/>
    <w:rsid w:val="75F95225"/>
    <w:rsid w:val="76165DD7"/>
    <w:rsid w:val="76197675"/>
    <w:rsid w:val="764C63FC"/>
    <w:rsid w:val="76852F5D"/>
    <w:rsid w:val="76B33626"/>
    <w:rsid w:val="76D773C6"/>
    <w:rsid w:val="76D90BB3"/>
    <w:rsid w:val="76E01F41"/>
    <w:rsid w:val="76F0487A"/>
    <w:rsid w:val="7709593C"/>
    <w:rsid w:val="77183DD1"/>
    <w:rsid w:val="772269FE"/>
    <w:rsid w:val="772B3B04"/>
    <w:rsid w:val="77304C77"/>
    <w:rsid w:val="774C5829"/>
    <w:rsid w:val="775D3592"/>
    <w:rsid w:val="77672662"/>
    <w:rsid w:val="77756078"/>
    <w:rsid w:val="77770AF7"/>
    <w:rsid w:val="77780648"/>
    <w:rsid w:val="778759F4"/>
    <w:rsid w:val="779D7E32"/>
    <w:rsid w:val="77A411C1"/>
    <w:rsid w:val="77A45665"/>
    <w:rsid w:val="77AB38A0"/>
    <w:rsid w:val="77C01EEA"/>
    <w:rsid w:val="77D01FB6"/>
    <w:rsid w:val="77D23F80"/>
    <w:rsid w:val="77D45F4A"/>
    <w:rsid w:val="77E93077"/>
    <w:rsid w:val="78000AED"/>
    <w:rsid w:val="78047EB1"/>
    <w:rsid w:val="780806BC"/>
    <w:rsid w:val="780B1240"/>
    <w:rsid w:val="781520BE"/>
    <w:rsid w:val="78320EC2"/>
    <w:rsid w:val="78520C1D"/>
    <w:rsid w:val="788A6608"/>
    <w:rsid w:val="7899684C"/>
    <w:rsid w:val="78A05156"/>
    <w:rsid w:val="78AA6CAB"/>
    <w:rsid w:val="78B13B95"/>
    <w:rsid w:val="78D37FAF"/>
    <w:rsid w:val="78EE4DE9"/>
    <w:rsid w:val="78F16688"/>
    <w:rsid w:val="79091C23"/>
    <w:rsid w:val="79116D2A"/>
    <w:rsid w:val="79164340"/>
    <w:rsid w:val="791800B8"/>
    <w:rsid w:val="79224A93"/>
    <w:rsid w:val="792816D0"/>
    <w:rsid w:val="793B3DA7"/>
    <w:rsid w:val="795409C4"/>
    <w:rsid w:val="79554E68"/>
    <w:rsid w:val="795A0647"/>
    <w:rsid w:val="796E5F2A"/>
    <w:rsid w:val="797360FE"/>
    <w:rsid w:val="79786DA9"/>
    <w:rsid w:val="79A11135"/>
    <w:rsid w:val="79EB757B"/>
    <w:rsid w:val="7A045E2D"/>
    <w:rsid w:val="7A066163"/>
    <w:rsid w:val="7A0F0131"/>
    <w:rsid w:val="7A1545F8"/>
    <w:rsid w:val="7A291E51"/>
    <w:rsid w:val="7A3C1B84"/>
    <w:rsid w:val="7A434CC1"/>
    <w:rsid w:val="7A560E98"/>
    <w:rsid w:val="7A6C06BC"/>
    <w:rsid w:val="7A7B5277"/>
    <w:rsid w:val="7A7C6425"/>
    <w:rsid w:val="7A804167"/>
    <w:rsid w:val="7A8B0D66"/>
    <w:rsid w:val="7ABA3AA8"/>
    <w:rsid w:val="7AD05E83"/>
    <w:rsid w:val="7ADB75EF"/>
    <w:rsid w:val="7AE85868"/>
    <w:rsid w:val="7AF81F4F"/>
    <w:rsid w:val="7B046CA0"/>
    <w:rsid w:val="7B0F54EB"/>
    <w:rsid w:val="7B1D5512"/>
    <w:rsid w:val="7B3867F0"/>
    <w:rsid w:val="7B3960C4"/>
    <w:rsid w:val="7B4069C5"/>
    <w:rsid w:val="7B444040"/>
    <w:rsid w:val="7B542EFE"/>
    <w:rsid w:val="7B690757"/>
    <w:rsid w:val="7B9F686F"/>
    <w:rsid w:val="7BAD0F8C"/>
    <w:rsid w:val="7BCC6F38"/>
    <w:rsid w:val="7BE20509"/>
    <w:rsid w:val="7BF22E42"/>
    <w:rsid w:val="7BF5023D"/>
    <w:rsid w:val="7C06244A"/>
    <w:rsid w:val="7C224DAA"/>
    <w:rsid w:val="7C2B0102"/>
    <w:rsid w:val="7C324FED"/>
    <w:rsid w:val="7C345209"/>
    <w:rsid w:val="7C3E3F88"/>
    <w:rsid w:val="7C46731F"/>
    <w:rsid w:val="7C572CA5"/>
    <w:rsid w:val="7C58454B"/>
    <w:rsid w:val="7C596A1E"/>
    <w:rsid w:val="7C6A4C8F"/>
    <w:rsid w:val="7C801CAB"/>
    <w:rsid w:val="7C885555"/>
    <w:rsid w:val="7CC876FF"/>
    <w:rsid w:val="7CD95DB0"/>
    <w:rsid w:val="7CF130FA"/>
    <w:rsid w:val="7D006E99"/>
    <w:rsid w:val="7D01331E"/>
    <w:rsid w:val="7D0270B5"/>
    <w:rsid w:val="7D1110A6"/>
    <w:rsid w:val="7D1666BD"/>
    <w:rsid w:val="7D2772A9"/>
    <w:rsid w:val="7D4F6073"/>
    <w:rsid w:val="7D545437"/>
    <w:rsid w:val="7D5D42EC"/>
    <w:rsid w:val="7D6513F2"/>
    <w:rsid w:val="7D7A08A8"/>
    <w:rsid w:val="7D7D673C"/>
    <w:rsid w:val="7D7F0706"/>
    <w:rsid w:val="7D8F021D"/>
    <w:rsid w:val="7D910439"/>
    <w:rsid w:val="7DAE2D99"/>
    <w:rsid w:val="7DBF6D54"/>
    <w:rsid w:val="7DC425BD"/>
    <w:rsid w:val="7DCC321F"/>
    <w:rsid w:val="7DDA593C"/>
    <w:rsid w:val="7DF05160"/>
    <w:rsid w:val="7DF6029C"/>
    <w:rsid w:val="7E074257"/>
    <w:rsid w:val="7E1C7D03"/>
    <w:rsid w:val="7E431733"/>
    <w:rsid w:val="7E5F4093"/>
    <w:rsid w:val="7E6671D0"/>
    <w:rsid w:val="7E722019"/>
    <w:rsid w:val="7E786F03"/>
    <w:rsid w:val="7E7B6E1F"/>
    <w:rsid w:val="7E877B46"/>
    <w:rsid w:val="7E8B6C36"/>
    <w:rsid w:val="7E905F9E"/>
    <w:rsid w:val="7E9A331D"/>
    <w:rsid w:val="7EAF6DC9"/>
    <w:rsid w:val="7EC30AC6"/>
    <w:rsid w:val="7ED14F91"/>
    <w:rsid w:val="7EF667A6"/>
    <w:rsid w:val="7EFE1AFE"/>
    <w:rsid w:val="7F08297D"/>
    <w:rsid w:val="7F196938"/>
    <w:rsid w:val="7F3379FA"/>
    <w:rsid w:val="7F437511"/>
    <w:rsid w:val="7F4514DB"/>
    <w:rsid w:val="7F4F44E6"/>
    <w:rsid w:val="7F4F5EB6"/>
    <w:rsid w:val="7F517E80"/>
    <w:rsid w:val="7F601E71"/>
    <w:rsid w:val="7F6A37A6"/>
    <w:rsid w:val="7F737DF6"/>
    <w:rsid w:val="7F8813C8"/>
    <w:rsid w:val="7F8D69DE"/>
    <w:rsid w:val="7F9452D1"/>
    <w:rsid w:val="7F9B78B2"/>
    <w:rsid w:val="7FAC4722"/>
    <w:rsid w:val="7FAE52D2"/>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26E5"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font61"/>
    <w:basedOn w:val="9"/>
    <w:qFormat/>
    <w:uiPriority w:val="0"/>
    <w:rPr>
      <w:rFonts w:hint="default" w:ascii="方正黑体简体" w:hAnsi="方正黑体简体" w:eastAsia="方正黑体简体" w:cs="方正黑体简体"/>
      <w:b/>
      <w:bCs/>
      <w:color w:val="000000"/>
      <w:sz w:val="20"/>
      <w:szCs w:val="20"/>
      <w:u w:val="none"/>
    </w:rPr>
  </w:style>
  <w:style w:type="character" w:customStyle="1" w:styleId="14">
    <w:name w:val="font121"/>
    <w:basedOn w:val="9"/>
    <w:qFormat/>
    <w:uiPriority w:val="0"/>
    <w:rPr>
      <w:rFonts w:hint="default" w:ascii="方正黑体简体" w:hAnsi="方正黑体简体" w:eastAsia="方正黑体简体" w:cs="方正黑体简体"/>
      <w:b/>
      <w:bCs/>
      <w:color w:val="000000"/>
      <w:sz w:val="20"/>
      <w:szCs w:val="20"/>
      <w:u w:val="none"/>
    </w:rPr>
  </w:style>
  <w:style w:type="character" w:customStyle="1" w:styleId="15">
    <w:name w:val="font81"/>
    <w:basedOn w:val="9"/>
    <w:qFormat/>
    <w:uiPriority w:val="0"/>
    <w:rPr>
      <w:rFonts w:hint="default" w:ascii="Times New Roman" w:hAnsi="Times New Roman" w:cs="Times New Roman"/>
      <w:b/>
      <w:bCs/>
      <w:color w:val="000000"/>
      <w:sz w:val="18"/>
      <w:szCs w:val="18"/>
      <w:u w:val="none"/>
    </w:rPr>
  </w:style>
  <w:style w:type="character" w:customStyle="1" w:styleId="16">
    <w:name w:val="font101"/>
    <w:basedOn w:val="9"/>
    <w:qFormat/>
    <w:uiPriority w:val="0"/>
    <w:rPr>
      <w:rFonts w:hint="eastAsia" w:ascii="方正仿宋简体" w:hAnsi="方正仿宋简体" w:eastAsia="方正仿宋简体" w:cs="方正仿宋简体"/>
      <w:b/>
      <w:bCs/>
      <w:color w:val="000000"/>
      <w:sz w:val="18"/>
      <w:szCs w:val="18"/>
      <w:u w:val="none"/>
    </w:rPr>
  </w:style>
  <w:style w:type="character" w:customStyle="1" w:styleId="17">
    <w:name w:val="font71"/>
    <w:basedOn w:val="9"/>
    <w:qFormat/>
    <w:uiPriority w:val="0"/>
    <w:rPr>
      <w:rFonts w:hint="eastAsia" w:ascii="方正仿宋简体" w:hAnsi="方正仿宋简体" w:eastAsia="方正仿宋简体" w:cs="方正仿宋简体"/>
      <w:b/>
      <w:bCs/>
      <w:color w:val="000000"/>
      <w:sz w:val="20"/>
      <w:szCs w:val="20"/>
      <w:u w:val="none"/>
    </w:rPr>
  </w:style>
  <w:style w:type="character" w:customStyle="1" w:styleId="18">
    <w:name w:val="font131"/>
    <w:basedOn w:val="9"/>
    <w:qFormat/>
    <w:uiPriority w:val="0"/>
    <w:rPr>
      <w:rFonts w:ascii="方正仿宋_GBK" w:hAnsi="方正仿宋_GBK" w:eastAsia="方正仿宋_GBK" w:cs="方正仿宋_GBK"/>
      <w:b/>
      <w:bCs/>
      <w:color w:val="000000"/>
      <w:sz w:val="20"/>
      <w:szCs w:val="20"/>
      <w:u w:val="none"/>
    </w:rPr>
  </w:style>
  <w:style w:type="character" w:customStyle="1" w:styleId="19">
    <w:name w:val="font141"/>
    <w:basedOn w:val="9"/>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3391</Words>
  <Characters>3589</Characters>
  <Lines>0</Lines>
  <Paragraphs>0</Paragraphs>
  <TotalTime>1</TotalTime>
  <ScaleCrop>false</ScaleCrop>
  <LinksUpToDate>false</LinksUpToDate>
  <CharactersWithSpaces>3815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2025-02-21T07:54:00Z</dcterms:created>
  <dc:creator>Administrator</dc:creator>
  <cp:lastModifiedBy>寰宇</cp:lastModifiedBy>
  <cp:lastPrinted>2025-12-08T06:45:00Z</cp:lastPrinted>
  <dcterms:modified xsi:type="dcterms:W3CDTF">2025-12-19T02:01:48Z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99E4BD2679BE4DFB8CA016E2BDD9AF5D_13</vt:lpwstr>
  </property>
  <property fmtid="{D5CDD505-2E9C-101B-9397-08002B2CF9AE}" pid="4" name="KSOTemplateDocerSaveRecord">
    <vt:lpwstr>eyJoZGlkIjoiYzQxMzViYzFmZGNjN2MxODA1NmUyNGY4OTgzM2Q1YmUiLCJ1c2VySWQiOiI1OTI2ODc0ODMifQ==</vt:lpwstr>
  </property>
</Properties>
</file>