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1A47B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F1383A5">
      <w:pPr>
        <w:spacing w:before="312" w:beforeLines="100" w:after="312" w:afterLines="10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广东能源绿色生物环保科技有限公司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社会</w:t>
      </w:r>
      <w:r>
        <w:rPr>
          <w:rFonts w:hint="eastAsia" w:ascii="宋体" w:hAnsi="宋体" w:eastAsia="宋体"/>
          <w:b/>
          <w:sz w:val="44"/>
          <w:szCs w:val="44"/>
        </w:rPr>
        <w:t>公开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招聘</w:t>
      </w:r>
      <w:r>
        <w:rPr>
          <w:rFonts w:hint="eastAsia" w:ascii="宋体" w:hAnsi="宋体" w:eastAsia="宋体"/>
          <w:b/>
          <w:sz w:val="44"/>
          <w:szCs w:val="44"/>
        </w:rPr>
        <w:t>岗位职责及任职条件表</w:t>
      </w:r>
    </w:p>
    <w:tbl>
      <w:tblPr>
        <w:tblStyle w:val="5"/>
        <w:tblW w:w="15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900"/>
        <w:gridCol w:w="4325"/>
        <w:gridCol w:w="1228"/>
        <w:gridCol w:w="1972"/>
        <w:gridCol w:w="4567"/>
        <w:gridCol w:w="917"/>
      </w:tblGrid>
      <w:tr w14:paraId="6FF9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vMerge w:val="restart"/>
            <w:vAlign w:val="center"/>
          </w:tcPr>
          <w:p w14:paraId="7531A420">
            <w:pPr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岗位</w:t>
            </w:r>
          </w:p>
        </w:tc>
        <w:tc>
          <w:tcPr>
            <w:tcW w:w="900" w:type="dxa"/>
            <w:vMerge w:val="restart"/>
            <w:vAlign w:val="center"/>
          </w:tcPr>
          <w:p w14:paraId="12F1CF29">
            <w:pPr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人数</w:t>
            </w:r>
          </w:p>
        </w:tc>
        <w:tc>
          <w:tcPr>
            <w:tcW w:w="4325" w:type="dxa"/>
            <w:vMerge w:val="restart"/>
            <w:vAlign w:val="center"/>
          </w:tcPr>
          <w:p w14:paraId="3434312A">
            <w:pPr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岗位主要职责</w:t>
            </w:r>
          </w:p>
        </w:tc>
        <w:tc>
          <w:tcPr>
            <w:tcW w:w="3200" w:type="dxa"/>
            <w:gridSpan w:val="2"/>
            <w:vAlign w:val="center"/>
          </w:tcPr>
          <w:p w14:paraId="4078AE8B">
            <w:pPr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资格条件</w:t>
            </w:r>
          </w:p>
        </w:tc>
        <w:tc>
          <w:tcPr>
            <w:tcW w:w="4567" w:type="dxa"/>
            <w:vMerge w:val="restart"/>
            <w:vAlign w:val="center"/>
          </w:tcPr>
          <w:p w14:paraId="32EA5A92">
            <w:pPr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任职条件</w:t>
            </w:r>
          </w:p>
        </w:tc>
        <w:tc>
          <w:tcPr>
            <w:tcW w:w="917" w:type="dxa"/>
            <w:vMerge w:val="restart"/>
            <w:vAlign w:val="center"/>
          </w:tcPr>
          <w:p w14:paraId="149BAD77">
            <w:pPr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备注</w:t>
            </w:r>
          </w:p>
        </w:tc>
      </w:tr>
      <w:tr w14:paraId="7F69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vMerge w:val="continue"/>
            <w:vAlign w:val="center"/>
          </w:tcPr>
          <w:p w14:paraId="71E7735E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0E04207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4325" w:type="dxa"/>
            <w:vMerge w:val="continue"/>
            <w:vAlign w:val="center"/>
          </w:tcPr>
          <w:p w14:paraId="60507208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18C6CFA">
            <w:pPr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学历</w:t>
            </w:r>
          </w:p>
        </w:tc>
        <w:tc>
          <w:tcPr>
            <w:tcW w:w="1972" w:type="dxa"/>
            <w:vAlign w:val="center"/>
          </w:tcPr>
          <w:p w14:paraId="5BA8562F">
            <w:pPr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专业</w:t>
            </w:r>
          </w:p>
        </w:tc>
        <w:tc>
          <w:tcPr>
            <w:tcW w:w="4567" w:type="dxa"/>
            <w:vMerge w:val="continue"/>
            <w:vAlign w:val="center"/>
          </w:tcPr>
          <w:p w14:paraId="512AE452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17" w:type="dxa"/>
            <w:vMerge w:val="continue"/>
            <w:vAlign w:val="center"/>
          </w:tcPr>
          <w:p w14:paraId="5CB6F295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</w:tc>
      </w:tr>
      <w:tr w14:paraId="4D8F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  <w:jc w:val="center"/>
        </w:trPr>
        <w:tc>
          <w:tcPr>
            <w:tcW w:w="1605" w:type="dxa"/>
            <w:vAlign w:val="center"/>
          </w:tcPr>
          <w:p w14:paraId="19905A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副总经理（生产和技术）</w:t>
            </w:r>
          </w:p>
        </w:tc>
        <w:tc>
          <w:tcPr>
            <w:tcW w:w="900" w:type="dxa"/>
            <w:vAlign w:val="center"/>
          </w:tcPr>
          <w:p w14:paraId="3C02EEA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5" w:type="dxa"/>
            <w:vAlign w:val="center"/>
          </w:tcPr>
          <w:p w14:paraId="16DCFC2C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1.协助公司总经理制订发展战略规划及经营、业务发展等计划，并按分工落实相关工作任务。</w:t>
            </w:r>
          </w:p>
          <w:p w14:paraId="7696253D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2.负责组织、监督公司各项规划和计划的实施与报告。</w:t>
            </w:r>
          </w:p>
          <w:p w14:paraId="3D83B8D5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3.负责公司项目建设、运营及安全监管、技术监督，保障企业安全和生产稳定。</w:t>
            </w:r>
          </w:p>
          <w:p w14:paraId="5A20FE97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4.负责公司科技创新，推进微藻养殖和加工相关工艺优化及产品研发。</w:t>
            </w:r>
          </w:p>
          <w:p w14:paraId="7FFC7033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5.完成上级交办的其他工作。</w:t>
            </w:r>
          </w:p>
        </w:tc>
        <w:tc>
          <w:tcPr>
            <w:tcW w:w="1228" w:type="dxa"/>
            <w:vAlign w:val="center"/>
          </w:tcPr>
          <w:p w14:paraId="665A91C5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1972" w:type="dxa"/>
            <w:vAlign w:val="center"/>
          </w:tcPr>
          <w:p w14:paraId="3FEAEDD7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生物技术、水产养殖、生物化工、发酵工程、食品工程、微生物、植物等相关专业</w:t>
            </w:r>
          </w:p>
        </w:tc>
        <w:tc>
          <w:tcPr>
            <w:tcW w:w="4567" w:type="dxa"/>
            <w:vAlign w:val="center"/>
          </w:tcPr>
          <w:p w14:paraId="7CD4883B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1.政治素质好，身体健康，遵纪守法，诚实守信，具有正常履行职责的身体条件和良好的心理素质。</w:t>
            </w:r>
          </w:p>
          <w:p w14:paraId="18B5ECFF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2.具有较强的事业心、责任心和使命感，爱岗敬业，品行端正，具有较强的合作意识、服务意识，较强的组织能力和沟通协调能力。</w:t>
            </w:r>
          </w:p>
          <w:p w14:paraId="628CD573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3.具有正确的业绩观，认真贯彻落实上级决策部署；具有较扎实的管理知识、较强的实际工作能力和创新意识，熟悉国家和地方法律法规，有较丰富的生产经营管理经验，了解微藻、能源行业相关发展态势、政策规定等，善于推动企业技术创新、商业模式创新和管理创新。</w:t>
            </w:r>
          </w:p>
          <w:p w14:paraId="76155607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 xml:space="preserve">4.具有5年以上微藻企业工作经验及藻类生物技术开发相关经验，有较好的团队管理经验和项目管理经验。                                                     5.具备中级及以上专业资格或技师及以上国家职业技能资格。  </w:t>
            </w:r>
          </w:p>
          <w:p w14:paraId="08F95B87">
            <w:pPr>
              <w:spacing w:line="340" w:lineRule="exact"/>
              <w:jc w:val="left"/>
              <w:rPr>
                <w:rFonts w:hint="eastAsia" w:ascii="宋体" w:hAnsi="宋体" w:eastAsia="宋体" w:cstheme="minorBidi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6.与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环保公司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员工不存在夫妻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、直系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、三代以内旁系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血亲及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近姻亲关系。</w:t>
            </w:r>
          </w:p>
        </w:tc>
        <w:tc>
          <w:tcPr>
            <w:tcW w:w="917" w:type="dxa"/>
            <w:vAlign w:val="center"/>
          </w:tcPr>
          <w:p w14:paraId="72F36B2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广东能源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集团管理单位中层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职职级管理</w:t>
            </w:r>
          </w:p>
        </w:tc>
      </w:tr>
      <w:tr w14:paraId="7868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  <w:jc w:val="center"/>
        </w:trPr>
        <w:tc>
          <w:tcPr>
            <w:tcW w:w="1605" w:type="dxa"/>
            <w:vAlign w:val="center"/>
          </w:tcPr>
          <w:p w14:paraId="72E196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综合部经理</w:t>
            </w:r>
          </w:p>
        </w:tc>
        <w:tc>
          <w:tcPr>
            <w:tcW w:w="900" w:type="dxa"/>
            <w:vAlign w:val="center"/>
          </w:tcPr>
          <w:p w14:paraId="21D019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25" w:type="dxa"/>
            <w:vAlign w:val="center"/>
          </w:tcPr>
          <w:p w14:paraId="54B7ACEF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1.主持综合部全面工作，负责党群、人事、行政、后勤、档案、宣传及合规管理。</w:t>
            </w:r>
          </w:p>
          <w:p w14:paraId="30B3E13F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2.组织制定并监督执行公司党建、人力资源、行政管理、合规风控等制度。</w:t>
            </w:r>
          </w:p>
          <w:p w14:paraId="16D690F9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3.负责公司人力资源规划、招聘、培训、绩效、薪酬福利及员工关系管理。</w:t>
            </w:r>
          </w:p>
          <w:p w14:paraId="30C24311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4.统筹管理公司公文、会议、机要、档案、印鉴、证照及后勤保障工作。</w:t>
            </w:r>
          </w:p>
          <w:p w14:paraId="0F1AA9B7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5.牵头组织公司“三重一大”决策事项管理、审计、纪检及风险内控体系建设。</w:t>
            </w:r>
          </w:p>
          <w:p w14:paraId="30402673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6.负责公司对外宣传、公共关系及企业文化建设。</w:t>
            </w:r>
          </w:p>
          <w:p w14:paraId="25D07063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7.完成上级交办的其他工作。</w:t>
            </w:r>
          </w:p>
        </w:tc>
        <w:tc>
          <w:tcPr>
            <w:tcW w:w="1228" w:type="dxa"/>
            <w:vAlign w:val="center"/>
          </w:tcPr>
          <w:p w14:paraId="5FE9628C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1972" w:type="dxa"/>
            <w:vAlign w:val="center"/>
          </w:tcPr>
          <w:p w14:paraId="32CDEA17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人力资源管理、行政管理、汉语言文学、思想政治教育、法学、计算机、工程、电力等相关专业</w:t>
            </w:r>
          </w:p>
        </w:tc>
        <w:tc>
          <w:tcPr>
            <w:tcW w:w="4567" w:type="dxa"/>
            <w:vAlign w:val="center"/>
          </w:tcPr>
          <w:p w14:paraId="755EADC7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1.政治素质好，身体健康，遵纪守法，诚实守信，具有正常履行职责的身体条件和良好的心理素质。</w:t>
            </w:r>
          </w:p>
          <w:p w14:paraId="3705CE75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2.具有较强的事业心、责任心和使命感，爱岗敬业，品行端正，具有较强的合作意识、服务意识，较强的组织管理、沟通协调及推进能力。</w:t>
            </w:r>
          </w:p>
          <w:p w14:paraId="2FDB89EF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3.中共党员（含预备党员）；具备5年以上相关工作经验。</w:t>
            </w:r>
          </w:p>
          <w:p w14:paraId="4FAE3B30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4.熟悉党的路线方针政策，熟悉国家法律法规及相关管理知识，政策敏感性强。</w:t>
            </w:r>
          </w:p>
          <w:p w14:paraId="2193D854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5.具备优秀的公文写作能力、组织协调能力和沟通表达能力。</w:t>
            </w:r>
          </w:p>
          <w:p w14:paraId="114EE5CA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6.与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环保公司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员工不存在夫妻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、直系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、三代以内旁系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血亲及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近姻亲关系。</w:t>
            </w:r>
          </w:p>
        </w:tc>
        <w:tc>
          <w:tcPr>
            <w:tcW w:w="917" w:type="dxa"/>
            <w:vAlign w:val="center"/>
          </w:tcPr>
          <w:p w14:paraId="2A79470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F2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1605" w:type="dxa"/>
            <w:vAlign w:val="center"/>
          </w:tcPr>
          <w:p w14:paraId="079A92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综合部党群文秘纪检专责</w:t>
            </w:r>
          </w:p>
        </w:tc>
        <w:tc>
          <w:tcPr>
            <w:tcW w:w="900" w:type="dxa"/>
            <w:vAlign w:val="center"/>
          </w:tcPr>
          <w:p w14:paraId="5D3E05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25" w:type="dxa"/>
            <w:vAlign w:val="center"/>
          </w:tcPr>
          <w:p w14:paraId="74E100FA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1.承担公司党组织、工会日常工作。</w:t>
            </w:r>
          </w:p>
          <w:p w14:paraId="5E2A83D5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2.承担公司宣传思想工作。</w:t>
            </w:r>
          </w:p>
          <w:p w14:paraId="547760FA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3.承担公司纪检监察及日常监督工作。</w:t>
            </w:r>
          </w:p>
          <w:p w14:paraId="1C1853C4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4.承担公司办文办会、档案印信、综合协调、保密管理及“三重一大”事项管理。</w:t>
            </w:r>
          </w:p>
          <w:p w14:paraId="7DAC9D3A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5.协助部门经理开展工作，完成上级交办的其他工作。</w:t>
            </w:r>
          </w:p>
        </w:tc>
        <w:tc>
          <w:tcPr>
            <w:tcW w:w="1228" w:type="dxa"/>
            <w:vAlign w:val="center"/>
          </w:tcPr>
          <w:p w14:paraId="752E9F58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1972" w:type="dxa"/>
            <w:vAlign w:val="center"/>
          </w:tcPr>
          <w:p w14:paraId="4250C580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中文、汉语言文学、思想政治教育、新闻、法学、档案学、企业管理等相关专业</w:t>
            </w:r>
          </w:p>
        </w:tc>
        <w:tc>
          <w:tcPr>
            <w:tcW w:w="4567" w:type="dxa"/>
            <w:vAlign w:val="center"/>
          </w:tcPr>
          <w:p w14:paraId="081E4862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1.政治素质好，身体健康，遵纪守法，诚实守信，具有正常履行职责的身体条件和良好的心理素质。</w:t>
            </w:r>
          </w:p>
          <w:p w14:paraId="12B16E95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2.具有较强的事业心、责任心和使命感，爱岗敬业，品行端正，具有较强的合作意识、服务意识，较强的沟通协调及推进能力。</w:t>
            </w:r>
          </w:p>
          <w:p w14:paraId="1310C62C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3.中共党员（含预备党员）；具备3年以上相关工作经验。</w:t>
            </w:r>
          </w:p>
          <w:p w14:paraId="33C607E9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4.熟悉党的路线方针政策，熟悉国家法律法规及相关管理知识，政策敏感性强。具备扎实的公文写作功底，熟悉党务、纪检监察等知识。</w:t>
            </w:r>
          </w:p>
          <w:p w14:paraId="4A854E45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.与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环保公司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员工不存在夫妻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、直系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、三代以内旁系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血亲及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近姻亲关系。</w:t>
            </w:r>
          </w:p>
        </w:tc>
        <w:tc>
          <w:tcPr>
            <w:tcW w:w="917" w:type="dxa"/>
            <w:vAlign w:val="center"/>
          </w:tcPr>
          <w:p w14:paraId="090D554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4A7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1" w:hRule="atLeast"/>
          <w:jc w:val="center"/>
        </w:trPr>
        <w:tc>
          <w:tcPr>
            <w:tcW w:w="1605" w:type="dxa"/>
            <w:vAlign w:val="center"/>
          </w:tcPr>
          <w:p w14:paraId="0BF89A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财务部会计专责</w:t>
            </w:r>
          </w:p>
        </w:tc>
        <w:tc>
          <w:tcPr>
            <w:tcW w:w="900" w:type="dxa"/>
            <w:vAlign w:val="center"/>
          </w:tcPr>
          <w:p w14:paraId="75BC7C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25" w:type="dxa"/>
            <w:vAlign w:val="center"/>
          </w:tcPr>
          <w:p w14:paraId="1B20F5E5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1.承担成本费用、库存商品、收入、往来款项等日常会计核算和账务处理。</w:t>
            </w:r>
          </w:p>
          <w:p w14:paraId="7E8BA6A1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2.承担财务共享系统的单据审核、确认、付款发起及纸电匹配。</w:t>
            </w:r>
          </w:p>
          <w:p w14:paraId="11A04FE7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3.承担编制月度、季度财务报表及外部监管报表。</w:t>
            </w:r>
          </w:p>
          <w:p w14:paraId="45161F13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4.承担税务管理，包括发票管理、纳税申报、税收优惠办理及年度所得税汇算清缴。</w:t>
            </w:r>
          </w:p>
          <w:p w14:paraId="06AB396D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5.承担固定资产、银行存款等资产的日常核算、盘点及对账。</w:t>
            </w:r>
          </w:p>
          <w:p w14:paraId="460F3691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6.承担会计档案的整理、装订和归档。</w:t>
            </w:r>
          </w:p>
          <w:p w14:paraId="079506A4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7.协助完成财务决算、内部审计及外部审计工作。</w:t>
            </w:r>
          </w:p>
          <w:p w14:paraId="64DF1C6B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8.协助部门经理开展工作，完成上级交办的其他工作。</w:t>
            </w:r>
          </w:p>
        </w:tc>
        <w:tc>
          <w:tcPr>
            <w:tcW w:w="1228" w:type="dxa"/>
            <w:vAlign w:val="center"/>
          </w:tcPr>
          <w:p w14:paraId="1035B5D2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1972" w:type="dxa"/>
            <w:vAlign w:val="center"/>
          </w:tcPr>
          <w:p w14:paraId="3246B499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会计学、财务管理、经济学等相关专业</w:t>
            </w:r>
          </w:p>
        </w:tc>
        <w:tc>
          <w:tcPr>
            <w:tcW w:w="4567" w:type="dxa"/>
            <w:vAlign w:val="center"/>
          </w:tcPr>
          <w:p w14:paraId="0D82B9B9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1.政治素质好，身体健康，遵纪守法，诚实守信，具有正常履行职责的身体条件和良好的心理素质。</w:t>
            </w:r>
          </w:p>
          <w:p w14:paraId="5AC40F06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2.具有较强的事业心、责任心和使命感，爱岗敬业，品行端正，具有较强的合作意识、服务意识，较强的沟通协调及推进能力。</w:t>
            </w:r>
          </w:p>
          <w:p w14:paraId="37DF57C7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3.具备3年以上企业会计工作经验；具有初级及以上会计专业技术资格。</w:t>
            </w:r>
          </w:p>
          <w:p w14:paraId="3291FD8C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4.熟悉国家财经法规、会计准则及财务管理制度，熟练使用财务软件和办公软件。</w:t>
            </w:r>
          </w:p>
          <w:p w14:paraId="398641C1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.与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环保公司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员工不存在夫妻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、直系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、三代以内旁系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血亲及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近姻亲关系。</w:t>
            </w:r>
          </w:p>
        </w:tc>
        <w:tc>
          <w:tcPr>
            <w:tcW w:w="917" w:type="dxa"/>
            <w:vAlign w:val="center"/>
          </w:tcPr>
          <w:p w14:paraId="16D9460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BC2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1605" w:type="dxa"/>
            <w:vAlign w:val="center"/>
          </w:tcPr>
          <w:p w14:paraId="0715CC0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安全生产管理部安监专责</w:t>
            </w:r>
          </w:p>
        </w:tc>
        <w:tc>
          <w:tcPr>
            <w:tcW w:w="900" w:type="dxa"/>
            <w:vAlign w:val="center"/>
          </w:tcPr>
          <w:p w14:paraId="1F196E4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25" w:type="dxa"/>
            <w:vAlign w:val="center"/>
          </w:tcPr>
          <w:p w14:paraId="776FE89F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1.承担日常安全监督、检查和隐患排查工作。</w:t>
            </w:r>
          </w:p>
          <w:p w14:paraId="49BB6D07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2.承担安全台账、档案的建立与管理，跟踪隐患整改闭环。</w:t>
            </w:r>
          </w:p>
          <w:p w14:paraId="489BC80C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3.承担安全教育培训组织、应急演练的实施与记录。</w:t>
            </w:r>
          </w:p>
          <w:p w14:paraId="786CEBCA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4.参与安全事故的调查、取证和报告撰写。</w:t>
            </w:r>
          </w:p>
          <w:p w14:paraId="298F6D97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5.承担承包商入场安全教育、资质审查及现场安全监督。</w:t>
            </w:r>
          </w:p>
          <w:p w14:paraId="13C19519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6.承担消防、应急器材的检查与管理。</w:t>
            </w:r>
          </w:p>
          <w:p w14:paraId="70247F75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7.协助部门经理开展工作，完成上级交办的其他工作。</w:t>
            </w:r>
          </w:p>
        </w:tc>
        <w:tc>
          <w:tcPr>
            <w:tcW w:w="1228" w:type="dxa"/>
            <w:vAlign w:val="center"/>
          </w:tcPr>
          <w:p w14:paraId="5FFA8E57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1972" w:type="dxa"/>
            <w:vAlign w:val="center"/>
          </w:tcPr>
          <w:p w14:paraId="1808B761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安全工程、环境工程、化学工程等相关专业</w:t>
            </w:r>
          </w:p>
        </w:tc>
        <w:tc>
          <w:tcPr>
            <w:tcW w:w="4567" w:type="dxa"/>
            <w:vAlign w:val="center"/>
          </w:tcPr>
          <w:p w14:paraId="250B2D2C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1.政治素质好，身体健康，遵纪守法，诚实守信，具有正常履行职责的身体条件和良好的心理素质。</w:t>
            </w:r>
          </w:p>
          <w:p w14:paraId="4866568C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2.具有较强的事业心、责任心和使命感，爱岗敬业，品行端正，具有较强的合作意识、服务意识，较强的沟通协调及推进能力。</w:t>
            </w:r>
          </w:p>
          <w:p w14:paraId="2FB93A2F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3.具备3年以上安全或环保相关岗位工作经验，持有“国家注册安全工程师”或“初级注册安全工程师”证书者。</w:t>
            </w:r>
          </w:p>
          <w:p w14:paraId="3F46DF17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4.熟悉安全生产、环保法律法规及基本管理流程。</w:t>
            </w:r>
          </w:p>
          <w:p w14:paraId="0FFAD8A0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.与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环保公司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员工不存在夫妻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、直系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、三代以内旁系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血亲及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近姻亲关系。</w:t>
            </w:r>
          </w:p>
        </w:tc>
        <w:tc>
          <w:tcPr>
            <w:tcW w:w="917" w:type="dxa"/>
            <w:vAlign w:val="center"/>
          </w:tcPr>
          <w:p w14:paraId="19E54FB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19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1605" w:type="dxa"/>
            <w:vAlign w:val="center"/>
          </w:tcPr>
          <w:p w14:paraId="4DA8AF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计划合同部招标及合同管理专责</w:t>
            </w:r>
          </w:p>
        </w:tc>
        <w:tc>
          <w:tcPr>
            <w:tcW w:w="900" w:type="dxa"/>
            <w:vAlign w:val="center"/>
          </w:tcPr>
          <w:p w14:paraId="0D6D126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25" w:type="dxa"/>
            <w:vAlign w:val="center"/>
          </w:tcPr>
          <w:p w14:paraId="18242E64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1.承担招标文件的编制、发布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组织评标等具体事务。</w:t>
            </w:r>
          </w:p>
          <w:p w14:paraId="2CCAC4F5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2.承担合同文本的起草、审核、归档及合同履行过程的跟踪管理。</w:t>
            </w:r>
          </w:p>
          <w:p w14:paraId="16EFD50F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3.承担合同台账的建立与维护，跟踪合同付款、变更、结算等关键节点。</w:t>
            </w:r>
          </w:p>
          <w:p w14:paraId="16612624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4.协助进行工程量清单、预算、结算的审核工作。</w:t>
            </w:r>
          </w:p>
          <w:p w14:paraId="36E198F0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5.承担项目信息的收集、整理、统计与报送。</w:t>
            </w:r>
          </w:p>
          <w:p w14:paraId="23EBE7DD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6.协助处理项目相关的法律事务和合规事宜。</w:t>
            </w:r>
          </w:p>
          <w:p w14:paraId="542999C5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7.协助部门经理开展工作，完成上级交办的其他工作。</w:t>
            </w:r>
          </w:p>
        </w:tc>
        <w:tc>
          <w:tcPr>
            <w:tcW w:w="1228" w:type="dxa"/>
            <w:vAlign w:val="center"/>
          </w:tcPr>
          <w:p w14:paraId="7C03B5BA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1972" w:type="dxa"/>
            <w:vAlign w:val="center"/>
          </w:tcPr>
          <w:p w14:paraId="64219446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工程管理、工程造价、法学等相关专业</w:t>
            </w:r>
          </w:p>
        </w:tc>
        <w:tc>
          <w:tcPr>
            <w:tcW w:w="4567" w:type="dxa"/>
            <w:vAlign w:val="center"/>
          </w:tcPr>
          <w:p w14:paraId="68D726CD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1.政治素质好，身体健康，遵纪守法，诚实守信，具有正常履行职责的身体条件和良好的心理素质。</w:t>
            </w:r>
          </w:p>
          <w:p w14:paraId="161026AF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2.具有较强的事业心、责任心和使命感，爱岗敬业，品行端正，具有较强的合作意识、服务意识，较强的沟通协调及推进能力。</w:t>
            </w:r>
          </w:p>
          <w:p w14:paraId="6F941BBA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3.具备3年以上招投标或合同管理工作经验。</w:t>
            </w:r>
          </w:p>
          <w:p w14:paraId="3B7BB470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4.熟悉招投标流程、合同法及相关法规，熟练使用办公软件及工程造价软件（如广联达）。</w:t>
            </w:r>
          </w:p>
          <w:p w14:paraId="47E3ABF2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5.与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环保公司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员工不存在夫妻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、直系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、三代以内旁系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血亲及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近姻亲关系。</w:t>
            </w:r>
          </w:p>
        </w:tc>
        <w:tc>
          <w:tcPr>
            <w:tcW w:w="917" w:type="dxa"/>
            <w:vAlign w:val="center"/>
          </w:tcPr>
          <w:p w14:paraId="590442B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A23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8" w:hRule="atLeast"/>
          <w:jc w:val="center"/>
        </w:trPr>
        <w:tc>
          <w:tcPr>
            <w:tcW w:w="1605" w:type="dxa"/>
            <w:vAlign w:val="center"/>
          </w:tcPr>
          <w:p w14:paraId="4B4CF4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工程部经理</w:t>
            </w:r>
          </w:p>
        </w:tc>
        <w:tc>
          <w:tcPr>
            <w:tcW w:w="900" w:type="dxa"/>
            <w:vAlign w:val="center"/>
          </w:tcPr>
          <w:p w14:paraId="701988A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25" w:type="dxa"/>
            <w:vAlign w:val="center"/>
          </w:tcPr>
          <w:p w14:paraId="6DC8BEED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1.主持工程部全面工作，负责示范项目工程建设全过程的技术与管理。</w:t>
            </w:r>
          </w:p>
          <w:p w14:paraId="33A7AB59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2.组织审查工程设计、施工方案、重大技术措施及专项施工方案。</w:t>
            </w:r>
          </w:p>
          <w:p w14:paraId="1FE4D7D5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3.负责工程项目的进度、质量、安全、技术、投资控制及文明施工管理。</w:t>
            </w:r>
          </w:p>
          <w:p w14:paraId="606A05AB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4.组织工程协调会，解决施工过程中的重大技术问题和协调问题。</w:t>
            </w:r>
          </w:p>
          <w:p w14:paraId="6208A414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5.负责工程设备、材料的技术管理及到货验收。</w:t>
            </w:r>
          </w:p>
          <w:p w14:paraId="218ACDDF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6.负责工程资料的收集、整理、归档及竣工验收的组织。</w:t>
            </w:r>
          </w:p>
          <w:p w14:paraId="4191DACE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7.完成上级交办的其他工作。</w:t>
            </w:r>
          </w:p>
        </w:tc>
        <w:tc>
          <w:tcPr>
            <w:tcW w:w="1228" w:type="dxa"/>
            <w:vAlign w:val="center"/>
          </w:tcPr>
          <w:p w14:paraId="5A115ABE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1972" w:type="dxa"/>
            <w:vAlign w:val="center"/>
          </w:tcPr>
          <w:p w14:paraId="07E20B28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环境工程、生物工程、化学工程、土木工程、电力等相关专业</w:t>
            </w:r>
          </w:p>
        </w:tc>
        <w:tc>
          <w:tcPr>
            <w:tcW w:w="4567" w:type="dxa"/>
            <w:vAlign w:val="center"/>
          </w:tcPr>
          <w:p w14:paraId="3F9FBAB4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1.政治素质好，身体健康，遵纪守法，诚实守信，具有正常履行职责的身体条件和良好的心理素质。</w:t>
            </w:r>
          </w:p>
          <w:p w14:paraId="6BEADDF6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2.具有较强的事业心、责任心和使命感，爱岗敬业，品行端正，具有较强的合作意识、服务意识，较强的组织管理、沟通协调及推进能力。</w:t>
            </w:r>
          </w:p>
          <w:p w14:paraId="7A0176CB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3.具备5年以上工程管理经验。</w:t>
            </w:r>
          </w:p>
          <w:p w14:paraId="0E10135D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4.熟悉工程项目建设程序、技术标准及管理规范。掌握现代项目管理知识，具备较强的工程技术和组织协调能力。</w:t>
            </w:r>
          </w:p>
          <w:p w14:paraId="2F25FFAD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5.与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环保公司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员工不存在夫妻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、直系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、三代以内旁系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血亲及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近姻亲关系。</w:t>
            </w:r>
          </w:p>
        </w:tc>
        <w:tc>
          <w:tcPr>
            <w:tcW w:w="917" w:type="dxa"/>
            <w:vAlign w:val="center"/>
          </w:tcPr>
          <w:p w14:paraId="48A9401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A6E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605" w:type="dxa"/>
            <w:vAlign w:val="center"/>
          </w:tcPr>
          <w:p w14:paraId="2A966B0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工程部机务专责</w:t>
            </w:r>
          </w:p>
        </w:tc>
        <w:tc>
          <w:tcPr>
            <w:tcW w:w="900" w:type="dxa"/>
            <w:vAlign w:val="center"/>
          </w:tcPr>
          <w:p w14:paraId="0D4BAFC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25" w:type="dxa"/>
            <w:vAlign w:val="center"/>
          </w:tcPr>
          <w:p w14:paraId="4DD2BD50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1.承担项目机务系统（管道、阀门、泵、风机、非标设备等）的设计审查、技术管理及现场安装监督。</w:t>
            </w:r>
          </w:p>
          <w:p w14:paraId="5D8DA983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2.承担机务设备、材料的选型、技术协议签订及到货验收。</w:t>
            </w:r>
          </w:p>
          <w:p w14:paraId="5896FD30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3.承担机务系统施工过程的质量、安全、进度控制。</w:t>
            </w:r>
          </w:p>
          <w:p w14:paraId="41A97432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4.协调解决机务系统施工安装中的技术问题。</w:t>
            </w:r>
          </w:p>
          <w:p w14:paraId="0D993108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5.承担机务系统调试、试运行的技术支持。</w:t>
            </w:r>
          </w:p>
          <w:p w14:paraId="5D6D53A4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6.承担机务相关技术资料的收集、整理与归档。</w:t>
            </w:r>
          </w:p>
          <w:p w14:paraId="4A8627C9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7.协助部门经理开展工作，完成上级交办的其他工作。</w:t>
            </w:r>
          </w:p>
        </w:tc>
        <w:tc>
          <w:tcPr>
            <w:tcW w:w="1228" w:type="dxa"/>
            <w:vAlign w:val="center"/>
          </w:tcPr>
          <w:p w14:paraId="0ED7B149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1972" w:type="dxa"/>
            <w:vAlign w:val="center"/>
          </w:tcPr>
          <w:p w14:paraId="6A350942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机械设计制造及其自动化、过程装备与控制工程、热能动力等相关专业</w:t>
            </w:r>
          </w:p>
        </w:tc>
        <w:tc>
          <w:tcPr>
            <w:tcW w:w="4567" w:type="dxa"/>
            <w:vAlign w:val="center"/>
          </w:tcPr>
          <w:p w14:paraId="15B54B9B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1.政治素质好，身体健康，遵纪守法，诚实守信，具有正常履行职责的身体条件和良好的心理素质。</w:t>
            </w:r>
          </w:p>
          <w:p w14:paraId="519C998D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2.具有较强的事业心、责任心和使命感，爱岗敬业，品行端正，具有较强的合作意识、服务意识，较强的组织管理、沟通协调及推进能力，具备一定的技术分析和解决问题的能力。</w:t>
            </w:r>
          </w:p>
          <w:p w14:paraId="47D7EAA0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3.具备3年以上机务或设备管理相关工作经验。</w:t>
            </w:r>
          </w:p>
          <w:p w14:paraId="4A8B01D0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4.熟悉流体机械、压力管道、阀门等设备原理及安装规范。能够熟练识读CAD图、设备图纸等技术文件。</w:t>
            </w:r>
          </w:p>
          <w:p w14:paraId="475E8018">
            <w:pPr>
              <w:spacing w:line="3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5.与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环保公司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员工不存在夫妻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、直系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、三代以内旁系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  <w:t>血亲及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</w:rPr>
              <w:t>近姻亲关系。</w:t>
            </w:r>
          </w:p>
        </w:tc>
        <w:tc>
          <w:tcPr>
            <w:tcW w:w="917" w:type="dxa"/>
            <w:vAlign w:val="center"/>
          </w:tcPr>
          <w:p w14:paraId="793E2A1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F1F0787">
      <w:pPr>
        <w:ind w:left="-840" w:leftChars="-400" w:firstLine="0" w:firstLineChars="0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注：年龄及资历条件计算日期截至202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sectPr>
      <w:pgSz w:w="16838" w:h="11906" w:orient="landscape"/>
      <w:pgMar w:top="1276" w:right="1529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19"/>
    <w:rsid w:val="00010AF4"/>
    <w:rsid w:val="00026C8E"/>
    <w:rsid w:val="00072895"/>
    <w:rsid w:val="000A0585"/>
    <w:rsid w:val="001B0736"/>
    <w:rsid w:val="0076180F"/>
    <w:rsid w:val="008D3064"/>
    <w:rsid w:val="009528DF"/>
    <w:rsid w:val="009B4EB2"/>
    <w:rsid w:val="00AA29C6"/>
    <w:rsid w:val="00AD78C8"/>
    <w:rsid w:val="00BE58DC"/>
    <w:rsid w:val="00BF5FBA"/>
    <w:rsid w:val="00C05C5E"/>
    <w:rsid w:val="00C74019"/>
    <w:rsid w:val="00CC7C35"/>
    <w:rsid w:val="00D17FAE"/>
    <w:rsid w:val="00D53F6F"/>
    <w:rsid w:val="00F91686"/>
    <w:rsid w:val="04AC5BE1"/>
    <w:rsid w:val="04AC5CC1"/>
    <w:rsid w:val="05CB19C8"/>
    <w:rsid w:val="075B5DEA"/>
    <w:rsid w:val="09AF5398"/>
    <w:rsid w:val="0CCB5234"/>
    <w:rsid w:val="0E685F44"/>
    <w:rsid w:val="100126B4"/>
    <w:rsid w:val="11F31CE8"/>
    <w:rsid w:val="18AC0CAE"/>
    <w:rsid w:val="1D426E17"/>
    <w:rsid w:val="23C74D02"/>
    <w:rsid w:val="26966B42"/>
    <w:rsid w:val="26FB6B11"/>
    <w:rsid w:val="27D0533D"/>
    <w:rsid w:val="29764515"/>
    <w:rsid w:val="29B73BEF"/>
    <w:rsid w:val="2A094D30"/>
    <w:rsid w:val="2E610915"/>
    <w:rsid w:val="2F736DFC"/>
    <w:rsid w:val="31A6195D"/>
    <w:rsid w:val="3A7B105E"/>
    <w:rsid w:val="3A8D1A28"/>
    <w:rsid w:val="3C3025F0"/>
    <w:rsid w:val="3DFF8A9C"/>
    <w:rsid w:val="401468B9"/>
    <w:rsid w:val="428F7945"/>
    <w:rsid w:val="45B26AB3"/>
    <w:rsid w:val="4970291E"/>
    <w:rsid w:val="4D386CF2"/>
    <w:rsid w:val="59085D97"/>
    <w:rsid w:val="5BB761E3"/>
    <w:rsid w:val="5C1B2F91"/>
    <w:rsid w:val="5EBD0614"/>
    <w:rsid w:val="65DD4071"/>
    <w:rsid w:val="66DA1957"/>
    <w:rsid w:val="6BB051F9"/>
    <w:rsid w:val="709B2520"/>
    <w:rsid w:val="709E733C"/>
    <w:rsid w:val="72375271"/>
    <w:rsid w:val="79BF7249"/>
    <w:rsid w:val="7AEF0524"/>
    <w:rsid w:val="7BD50312"/>
    <w:rsid w:val="7D4341E1"/>
    <w:rsid w:val="7DFD729C"/>
    <w:rsid w:val="A3CF6342"/>
    <w:rsid w:val="F6C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5</Pages>
  <Words>3634</Words>
  <Characters>3736</Characters>
  <Lines>4</Lines>
  <Paragraphs>1</Paragraphs>
  <TotalTime>15</TotalTime>
  <ScaleCrop>false</ScaleCrop>
  <LinksUpToDate>false</LinksUpToDate>
  <CharactersWithSpaces>3791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2022-01-02T20:46:00Z</dcterms:created>
  <dc:creator>李娜</dc:creator>
  <cp:lastModifiedBy>旭～</cp:lastModifiedBy>
  <dcterms:modified xsi:type="dcterms:W3CDTF">2025-12-25T00:13:24Z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4B4EF4AC5A3946BFBA5BA75A678FB7B1_13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