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经济和信息化厅</w:t>
      </w:r>
      <w:r>
        <w:rPr>
          <w:rFonts w:hint="eastAsia" w:eastAsia="方正小标宋简体"/>
          <w:color w:val="000000"/>
          <w:sz w:val="40"/>
          <w:szCs w:val="40"/>
        </w:rPr>
        <w:t>直属事业单位202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color w:val="000000"/>
          <w:sz w:val="40"/>
          <w:szCs w:val="40"/>
        </w:rPr>
        <w:t>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4DFB2FB6"/>
    <w:rsid w:val="7EDE861E"/>
    <w:rsid w:val="7EFFCE49"/>
    <w:rsid w:val="97CEE24D"/>
    <w:rsid w:val="BFFF99D2"/>
    <w:rsid w:val="DF2FA4A8"/>
    <w:rsid w:val="EB3F48FB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3</TotalTime>
  <ScaleCrop>false</ScaleCrop>
  <LinksUpToDate>false</LinksUpToDate>
  <CharactersWithSpaces>495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2023-06-27T07:13:00Z</dcterms:created>
  <dc:creator>刘映池</dc:creator>
  <cp:lastModifiedBy>user</cp:lastModifiedBy>
  <cp:lastPrinted>2024-11-22T13:15:00Z</cp:lastPrinted>
  <dcterms:modified xsi:type="dcterms:W3CDTF">2025-12-19T14:50:43Z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D19093115AD49EFA0D333F67CFCD7C7D</vt:lpwstr>
  </property>
</Properties>
</file>