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D2" w:rsidRDefault="00470CD2" w:rsidP="00470CD2">
      <w:pPr>
        <w:rPr>
          <w:rFonts w:ascii="新宋体" w:eastAsia="黑体" w:hAnsi="新宋体" w:cs="方正仿宋简体"/>
          <w:spacing w:val="8"/>
          <w:sz w:val="32"/>
          <w:szCs w:val="32"/>
        </w:rPr>
      </w:pPr>
      <w:r>
        <w:rPr>
          <w:rFonts w:ascii="新宋体" w:eastAsia="黑体" w:hAnsi="新宋体" w:cs="方正仿宋简体" w:hint="eastAsia"/>
          <w:spacing w:val="8"/>
          <w:sz w:val="32"/>
          <w:szCs w:val="32"/>
        </w:rPr>
        <w:t>附件</w:t>
      </w:r>
      <w:r>
        <w:rPr>
          <w:rFonts w:ascii="新宋体" w:eastAsia="黑体" w:hAnsi="新宋体" w:cs="方正仿宋简体" w:hint="eastAsia"/>
          <w:spacing w:val="8"/>
          <w:sz w:val="32"/>
          <w:szCs w:val="32"/>
        </w:rPr>
        <w:t>1</w:t>
      </w:r>
    </w:p>
    <w:p w:rsidR="00470CD2" w:rsidRDefault="00470CD2" w:rsidP="00470CD2">
      <w:pPr>
        <w:pStyle w:val="2"/>
        <w:ind w:leftChars="0" w:left="0" w:firstLineChars="0" w:firstLine="0"/>
        <w:rPr>
          <w:rFonts w:ascii="新宋体" w:hAnsi="新宋体"/>
        </w:rPr>
      </w:pPr>
    </w:p>
    <w:p w:rsidR="00470CD2" w:rsidRDefault="00470CD2" w:rsidP="00470CD2">
      <w:pPr>
        <w:jc w:val="center"/>
        <w:rPr>
          <w:rFonts w:ascii="新宋体" w:eastAsia="方正小标宋简体" w:hAnsi="新宋体" w:cs="方正小标宋简体"/>
          <w:spacing w:val="2"/>
          <w:sz w:val="44"/>
          <w:szCs w:val="44"/>
        </w:rPr>
      </w:pPr>
      <w:r>
        <w:rPr>
          <w:rFonts w:ascii="新宋体" w:eastAsia="方正小标宋简体" w:hAnsi="新宋体" w:cs="方正小标宋简体" w:hint="eastAsia"/>
          <w:spacing w:val="2"/>
          <w:sz w:val="44"/>
          <w:szCs w:val="44"/>
        </w:rPr>
        <w:t>中共漯河市委宣传部所属事业单位</w:t>
      </w:r>
      <w:r>
        <w:rPr>
          <w:rFonts w:ascii="新宋体" w:eastAsia="方正小标宋简体" w:hAnsi="新宋体" w:cs="方正小标宋简体" w:hint="eastAsia"/>
          <w:spacing w:val="2"/>
          <w:sz w:val="44"/>
          <w:szCs w:val="44"/>
        </w:rPr>
        <w:t>2025</w:t>
      </w:r>
      <w:r>
        <w:rPr>
          <w:rFonts w:ascii="新宋体" w:eastAsia="方正小标宋简体" w:hAnsi="新宋体" w:cs="方正小标宋简体" w:hint="eastAsia"/>
          <w:spacing w:val="2"/>
          <w:sz w:val="44"/>
          <w:szCs w:val="44"/>
        </w:rPr>
        <w:t>年人才引进计划表</w:t>
      </w:r>
    </w:p>
    <w:tbl>
      <w:tblPr>
        <w:tblStyle w:val="a6"/>
        <w:tblW w:w="5000" w:type="pct"/>
        <w:jc w:val="center"/>
        <w:tblLook w:val="04A0"/>
      </w:tblPr>
      <w:tblGrid>
        <w:gridCol w:w="2357"/>
        <w:gridCol w:w="880"/>
        <w:gridCol w:w="2495"/>
        <w:gridCol w:w="1996"/>
        <w:gridCol w:w="2137"/>
        <w:gridCol w:w="4309"/>
      </w:tblGrid>
      <w:tr w:rsidR="00470CD2" w:rsidTr="000075BC">
        <w:trPr>
          <w:trHeight w:val="567"/>
          <w:jc w:val="center"/>
        </w:trPr>
        <w:tc>
          <w:tcPr>
            <w:tcW w:w="831" w:type="pct"/>
            <w:vMerge w:val="restar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用人单位</w:t>
            </w:r>
          </w:p>
        </w:tc>
        <w:tc>
          <w:tcPr>
            <w:tcW w:w="310" w:type="pct"/>
            <w:vMerge w:val="restar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CESI黑体-GB2312"/>
                <w:sz w:val="22"/>
              </w:rPr>
            </w:pPr>
            <w:r>
              <w:rPr>
                <w:rFonts w:ascii="新宋体" w:eastAsia="黑体" w:hAnsi="新宋体" w:cs="CESI黑体-GB2312"/>
                <w:sz w:val="22"/>
              </w:rPr>
              <w:t>引进</w:t>
            </w:r>
          </w:p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计划</w:t>
            </w:r>
          </w:p>
        </w:tc>
        <w:tc>
          <w:tcPr>
            <w:tcW w:w="2338" w:type="pct"/>
            <w:gridSpan w:val="3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资</w:t>
            </w:r>
            <w:r>
              <w:rPr>
                <w:rFonts w:ascii="新宋体" w:eastAsia="黑体" w:hAnsi="新宋体" w:cs="CESI黑体-GB2312"/>
                <w:sz w:val="22"/>
              </w:rPr>
              <w:t xml:space="preserve">     </w:t>
            </w:r>
            <w:r>
              <w:rPr>
                <w:rFonts w:ascii="新宋体" w:eastAsia="黑体" w:hAnsi="新宋体" w:cs="CESI黑体-GB2312"/>
                <w:sz w:val="22"/>
              </w:rPr>
              <w:t>格</w:t>
            </w:r>
          </w:p>
        </w:tc>
        <w:tc>
          <w:tcPr>
            <w:tcW w:w="1520" w:type="pct"/>
            <w:vAlign w:val="center"/>
          </w:tcPr>
          <w:p w:rsidR="00470CD2" w:rsidRDefault="00470CD2" w:rsidP="00470CD2">
            <w:pPr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条</w:t>
            </w:r>
            <w:r>
              <w:rPr>
                <w:rFonts w:ascii="新宋体" w:eastAsia="黑体" w:hAnsi="新宋体" w:cs="CESI黑体-GB2312"/>
                <w:sz w:val="22"/>
              </w:rPr>
              <w:t xml:space="preserve">    </w:t>
            </w:r>
            <w:r>
              <w:rPr>
                <w:rFonts w:ascii="新宋体" w:eastAsia="黑体" w:hAnsi="新宋体" w:cs="CESI黑体-GB2312"/>
                <w:sz w:val="22"/>
              </w:rPr>
              <w:t>件</w:t>
            </w:r>
          </w:p>
        </w:tc>
      </w:tr>
      <w:tr w:rsidR="00470CD2" w:rsidTr="000075BC">
        <w:trPr>
          <w:trHeight w:val="567"/>
          <w:jc w:val="center"/>
        </w:trPr>
        <w:tc>
          <w:tcPr>
            <w:tcW w:w="831" w:type="pct"/>
            <w:vMerge/>
            <w:vAlign w:val="center"/>
          </w:tcPr>
          <w:p w:rsidR="00470CD2" w:rsidRDefault="00470CD2" w:rsidP="00470CD2">
            <w:pPr>
              <w:ind w:left="440"/>
              <w:jc w:val="center"/>
              <w:rPr>
                <w:rFonts w:ascii="新宋体" w:eastAsia="黑体" w:hAnsi="新宋体" w:cs="黑体"/>
                <w:szCs w:val="21"/>
              </w:rPr>
            </w:pPr>
          </w:p>
        </w:tc>
        <w:tc>
          <w:tcPr>
            <w:tcW w:w="310" w:type="pct"/>
            <w:vMerge/>
            <w:vAlign w:val="center"/>
          </w:tcPr>
          <w:p w:rsidR="00470CD2" w:rsidRDefault="00470CD2" w:rsidP="00470CD2">
            <w:pPr>
              <w:ind w:left="440"/>
              <w:jc w:val="center"/>
              <w:rPr>
                <w:rFonts w:ascii="新宋体" w:eastAsia="黑体" w:hAnsi="新宋体" w:cs="黑体"/>
                <w:szCs w:val="21"/>
              </w:rPr>
            </w:pPr>
          </w:p>
        </w:tc>
        <w:tc>
          <w:tcPr>
            <w:tcW w:w="880" w:type="pc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年龄</w:t>
            </w:r>
          </w:p>
        </w:tc>
        <w:tc>
          <w:tcPr>
            <w:tcW w:w="704" w:type="pc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学历学位</w:t>
            </w:r>
          </w:p>
        </w:tc>
        <w:tc>
          <w:tcPr>
            <w:tcW w:w="753" w:type="pc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hAnsi="新宋体"/>
              </w:rPr>
            </w:pPr>
            <w:r>
              <w:rPr>
                <w:rFonts w:ascii="新宋体" w:eastAsia="黑体" w:hAnsi="新宋体" w:cs="CESI黑体-GB2312"/>
                <w:sz w:val="22"/>
              </w:rPr>
              <w:t>专业</w:t>
            </w:r>
          </w:p>
        </w:tc>
        <w:tc>
          <w:tcPr>
            <w:tcW w:w="1520" w:type="pct"/>
            <w:vAlign w:val="center"/>
          </w:tcPr>
          <w:p w:rsidR="00470CD2" w:rsidRDefault="00470CD2" w:rsidP="00470CD2">
            <w:pPr>
              <w:widowControl/>
              <w:ind w:left="440" w:firstLine="440"/>
              <w:jc w:val="center"/>
              <w:textAlignment w:val="center"/>
              <w:rPr>
                <w:rFonts w:ascii="新宋体" w:eastAsia="黑体" w:hAnsi="新宋体" w:cs="黑体"/>
                <w:b/>
                <w:bCs/>
                <w:szCs w:val="21"/>
              </w:rPr>
            </w:pPr>
            <w:r>
              <w:rPr>
                <w:rFonts w:ascii="新宋体" w:eastAsia="黑体" w:hAnsi="新宋体" w:cs="CESI黑体-GB2312"/>
                <w:sz w:val="22"/>
              </w:rPr>
              <w:t>其他要求</w:t>
            </w:r>
          </w:p>
        </w:tc>
      </w:tr>
      <w:tr w:rsidR="00470CD2" w:rsidTr="000075BC">
        <w:trPr>
          <w:trHeight w:val="1467"/>
          <w:jc w:val="center"/>
        </w:trPr>
        <w:tc>
          <w:tcPr>
            <w:tcW w:w="831" w:type="pct"/>
            <w:vAlign w:val="center"/>
          </w:tcPr>
          <w:p w:rsidR="00470CD2" w:rsidRDefault="00470CD2" w:rsidP="00470CD2">
            <w:pPr>
              <w:spacing w:line="300" w:lineRule="exact"/>
              <w:ind w:left="440"/>
              <w:jc w:val="center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/>
                <w:szCs w:val="21"/>
              </w:rPr>
              <w:t>漯河市文明城市建设</w:t>
            </w:r>
          </w:p>
          <w:p w:rsidR="00470CD2" w:rsidRDefault="00470CD2" w:rsidP="00470CD2">
            <w:pPr>
              <w:spacing w:line="300" w:lineRule="exact"/>
              <w:ind w:left="440"/>
              <w:jc w:val="center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/>
                <w:szCs w:val="21"/>
              </w:rPr>
              <w:t>服务中心</w:t>
            </w:r>
          </w:p>
        </w:tc>
        <w:tc>
          <w:tcPr>
            <w:tcW w:w="310" w:type="pct"/>
            <w:vAlign w:val="center"/>
          </w:tcPr>
          <w:p w:rsidR="00470CD2" w:rsidRDefault="00470CD2" w:rsidP="00470CD2">
            <w:pPr>
              <w:spacing w:line="400" w:lineRule="exact"/>
              <w:ind w:left="440" w:firstLine="504"/>
              <w:jc w:val="center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简体" w:hAnsi="新宋体" w:cs="方正仿宋简体" w:hint="eastAsia"/>
                <w:sz w:val="24"/>
                <w:szCs w:val="24"/>
              </w:rPr>
              <w:t>1</w:t>
            </w:r>
          </w:p>
        </w:tc>
        <w:tc>
          <w:tcPr>
            <w:tcW w:w="880" w:type="pct"/>
            <w:vAlign w:val="center"/>
          </w:tcPr>
          <w:p w:rsidR="00470CD2" w:rsidRDefault="00470CD2" w:rsidP="00470CD2">
            <w:pPr>
              <w:spacing w:line="300" w:lineRule="exact"/>
              <w:ind w:left="440"/>
              <w:jc w:val="left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硕士研究生为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1990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年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月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日及以后出生</w:t>
            </w:r>
          </w:p>
          <w:p w:rsidR="00470CD2" w:rsidRDefault="00470CD2" w:rsidP="00470CD2">
            <w:pPr>
              <w:spacing w:line="300" w:lineRule="exact"/>
              <w:ind w:left="440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博士研究生放宽至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1980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年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月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日及以后出生</w:t>
            </w:r>
          </w:p>
        </w:tc>
        <w:tc>
          <w:tcPr>
            <w:tcW w:w="704" w:type="pct"/>
            <w:vAlign w:val="center"/>
          </w:tcPr>
          <w:p w:rsidR="00470CD2" w:rsidRDefault="00470CD2" w:rsidP="00470CD2">
            <w:pPr>
              <w:spacing w:line="300" w:lineRule="exact"/>
              <w:ind w:left="440"/>
              <w:jc w:val="center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“双一流”建设高校（学科）硕士研究生及以上学历学位</w:t>
            </w:r>
          </w:p>
        </w:tc>
        <w:tc>
          <w:tcPr>
            <w:tcW w:w="753" w:type="pct"/>
            <w:vAlign w:val="center"/>
          </w:tcPr>
          <w:p w:rsidR="00470CD2" w:rsidRDefault="00470CD2" w:rsidP="00470CD2">
            <w:pPr>
              <w:spacing w:line="300" w:lineRule="exact"/>
              <w:ind w:left="440"/>
              <w:jc w:val="center"/>
              <w:rPr>
                <w:rFonts w:ascii="新宋体" w:hAnsi="新宋体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管理学（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12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）</w:t>
            </w:r>
          </w:p>
        </w:tc>
        <w:tc>
          <w:tcPr>
            <w:tcW w:w="1520" w:type="pct"/>
            <w:vAlign w:val="center"/>
          </w:tcPr>
          <w:p w:rsidR="00470CD2" w:rsidRDefault="00470CD2" w:rsidP="00470CD2">
            <w:pPr>
              <w:spacing w:line="300" w:lineRule="exact"/>
              <w:ind w:left="440"/>
              <w:jc w:val="left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1.QS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世界大学综合排名前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100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名国境外高校毕业生；</w:t>
            </w:r>
          </w:p>
          <w:p w:rsidR="00470CD2" w:rsidRDefault="00470CD2" w:rsidP="00470CD2">
            <w:pPr>
              <w:spacing w:line="300" w:lineRule="exact"/>
              <w:ind w:left="440"/>
              <w:jc w:val="left"/>
              <w:rPr>
                <w:rFonts w:ascii="新宋体" w:eastAsia="方正仿宋_GB2312" w:hAnsi="新宋体" w:cs="方正仿宋_GB2312"/>
                <w:szCs w:val="21"/>
              </w:rPr>
            </w:pPr>
            <w:r>
              <w:rPr>
                <w:rFonts w:ascii="新宋体" w:eastAsia="方正仿宋_GB2312" w:hAnsi="新宋体" w:cs="方正仿宋_GB2312" w:hint="eastAsia"/>
                <w:szCs w:val="21"/>
              </w:rPr>
              <w:t>2.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最低服务期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3</w:t>
            </w:r>
            <w:r>
              <w:rPr>
                <w:rFonts w:ascii="新宋体" w:eastAsia="方正仿宋_GB2312" w:hAnsi="新宋体" w:cs="方正仿宋_GB2312" w:hint="eastAsia"/>
                <w:szCs w:val="21"/>
              </w:rPr>
              <w:t>年（含试用期）。</w:t>
            </w:r>
          </w:p>
        </w:tc>
      </w:tr>
    </w:tbl>
    <w:p w:rsidR="00470CD2" w:rsidRDefault="00470CD2" w:rsidP="00470CD2">
      <w:pPr>
        <w:pStyle w:val="2"/>
        <w:spacing w:after="0"/>
        <w:ind w:left="440" w:firstLine="440"/>
        <w:rPr>
          <w:rFonts w:ascii="新宋体" w:hAnsi="新宋体"/>
          <w:sz w:val="22"/>
          <w:szCs w:val="21"/>
        </w:rPr>
      </w:pPr>
    </w:p>
    <w:p w:rsidR="00470CD2" w:rsidRDefault="00470CD2" w:rsidP="00470CD2">
      <w:pPr>
        <w:pStyle w:val="2"/>
        <w:spacing w:after="0"/>
        <w:ind w:left="440" w:firstLine="440"/>
        <w:rPr>
          <w:rFonts w:ascii="新宋体" w:hAnsi="新宋体"/>
          <w:sz w:val="22"/>
          <w:szCs w:val="21"/>
        </w:rPr>
      </w:pPr>
      <w:r>
        <w:rPr>
          <w:rFonts w:ascii="新宋体" w:hAnsi="新宋体" w:hint="eastAsia"/>
          <w:sz w:val="22"/>
          <w:szCs w:val="21"/>
        </w:rPr>
        <w:t>注：</w:t>
      </w:r>
      <w:r>
        <w:rPr>
          <w:rFonts w:ascii="新宋体" w:hAnsi="新宋体" w:hint="eastAsia"/>
          <w:sz w:val="22"/>
          <w:szCs w:val="21"/>
        </w:rPr>
        <w:t>1.</w:t>
      </w:r>
      <w:r>
        <w:rPr>
          <w:rFonts w:ascii="新宋体" w:hAnsi="新宋体" w:hint="eastAsia"/>
          <w:sz w:val="22"/>
          <w:szCs w:val="21"/>
        </w:rPr>
        <w:t>“双一流’建设高校指教育部第二轮公布的“双一流”建设高校及建设学科名单中的高校；</w:t>
      </w:r>
    </w:p>
    <w:p w:rsidR="00470CD2" w:rsidRDefault="00470CD2" w:rsidP="00470CD2">
      <w:pPr>
        <w:pStyle w:val="2"/>
        <w:spacing w:after="0"/>
        <w:ind w:left="440" w:firstLineChars="400" w:firstLine="880"/>
        <w:rPr>
          <w:rFonts w:ascii="新宋体" w:hAnsi="新宋体"/>
          <w:sz w:val="22"/>
          <w:szCs w:val="21"/>
        </w:rPr>
      </w:pPr>
      <w:r>
        <w:rPr>
          <w:rFonts w:ascii="新宋体" w:hAnsi="新宋体" w:hint="eastAsia"/>
          <w:sz w:val="22"/>
          <w:szCs w:val="21"/>
        </w:rPr>
        <w:t>2.</w:t>
      </w:r>
      <w:r>
        <w:rPr>
          <w:rFonts w:ascii="新宋体" w:hAnsi="新宋体" w:hint="eastAsia"/>
          <w:sz w:val="22"/>
          <w:szCs w:val="21"/>
        </w:rPr>
        <w:t>学科参照国家教育行政部门制定的学科专业目录；</w:t>
      </w:r>
    </w:p>
    <w:p w:rsidR="00470CD2" w:rsidRDefault="00470CD2" w:rsidP="00470CD2">
      <w:pPr>
        <w:pStyle w:val="2"/>
        <w:spacing w:after="0"/>
        <w:ind w:left="440" w:firstLineChars="400" w:firstLine="880"/>
        <w:rPr>
          <w:rFonts w:ascii="新宋体" w:hAnsi="新宋体"/>
          <w:sz w:val="22"/>
          <w:szCs w:val="21"/>
        </w:rPr>
      </w:pPr>
      <w:r>
        <w:rPr>
          <w:rFonts w:ascii="新宋体" w:hAnsi="新宋体" w:hint="eastAsia"/>
          <w:sz w:val="22"/>
          <w:szCs w:val="21"/>
        </w:rPr>
        <w:t>3.QS</w:t>
      </w:r>
      <w:r>
        <w:rPr>
          <w:rFonts w:ascii="新宋体" w:hAnsi="新宋体" w:hint="eastAsia"/>
          <w:sz w:val="22"/>
          <w:szCs w:val="21"/>
        </w:rPr>
        <w:t>世界大学综合排名参考</w:t>
      </w:r>
      <w:r>
        <w:rPr>
          <w:rFonts w:ascii="新宋体" w:hAnsi="新宋体" w:hint="eastAsia"/>
          <w:sz w:val="22"/>
          <w:szCs w:val="21"/>
        </w:rPr>
        <w:t>2026</w:t>
      </w:r>
      <w:r>
        <w:rPr>
          <w:rFonts w:ascii="新宋体" w:hAnsi="新宋体" w:hint="eastAsia"/>
          <w:sz w:val="22"/>
          <w:szCs w:val="21"/>
        </w:rPr>
        <w:t>年度</w:t>
      </w:r>
      <w:r>
        <w:rPr>
          <w:rFonts w:ascii="新宋体" w:hAnsi="新宋体" w:hint="eastAsia"/>
          <w:sz w:val="22"/>
          <w:szCs w:val="21"/>
        </w:rPr>
        <w:t>QS</w:t>
      </w:r>
      <w:r>
        <w:rPr>
          <w:rFonts w:ascii="新宋体" w:hAnsi="新宋体" w:hint="eastAsia"/>
          <w:sz w:val="22"/>
          <w:szCs w:val="21"/>
        </w:rPr>
        <w:t>世界大学综合排名。</w:t>
      </w:r>
    </w:p>
    <w:p w:rsidR="004358AB" w:rsidRDefault="004358AB" w:rsidP="00D31D50">
      <w:pPr>
        <w:spacing w:line="220" w:lineRule="atLeast"/>
      </w:pPr>
    </w:p>
    <w:sectPr w:rsidR="004358AB" w:rsidSect="00470CD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F2" w:rsidRDefault="003E44F2" w:rsidP="00470CD2">
      <w:pPr>
        <w:spacing w:after="0"/>
      </w:pPr>
      <w:r>
        <w:separator/>
      </w:r>
    </w:p>
  </w:endnote>
  <w:endnote w:type="continuationSeparator" w:id="0">
    <w:p w:rsidR="003E44F2" w:rsidRDefault="003E44F2" w:rsidP="00470C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ESI黑体-GB2312">
    <w:charset w:val="86"/>
    <w:family w:val="auto"/>
    <w:pitch w:val="default"/>
    <w:sig w:usb0="800002BF" w:usb1="184F6CF8" w:usb2="00000012" w:usb3="00000000" w:csb0="0004000F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F2" w:rsidRDefault="003E44F2" w:rsidP="00470CD2">
      <w:pPr>
        <w:spacing w:after="0"/>
      </w:pPr>
      <w:r>
        <w:separator/>
      </w:r>
    </w:p>
  </w:footnote>
  <w:footnote w:type="continuationSeparator" w:id="0">
    <w:p w:rsidR="003E44F2" w:rsidRDefault="003E44F2" w:rsidP="00470C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44F2"/>
    <w:rsid w:val="00426133"/>
    <w:rsid w:val="004358AB"/>
    <w:rsid w:val="00470CD2"/>
    <w:rsid w:val="008B0EF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C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CD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C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CD2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70CD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470CD2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470CD2"/>
    <w:pPr>
      <w:widowControl w:val="0"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">
    <w:name w:val="正文首行缩进 2 Char"/>
    <w:basedOn w:val="Char1"/>
    <w:link w:val="2"/>
    <w:rsid w:val="00470CD2"/>
    <w:rPr>
      <w:rFonts w:ascii="Times New Roman" w:eastAsia="宋体" w:hAnsi="Times New Roman" w:cs="Times New Roman"/>
      <w:kern w:val="2"/>
      <w:sz w:val="21"/>
      <w:szCs w:val="20"/>
    </w:rPr>
  </w:style>
  <w:style w:type="table" w:styleId="a6">
    <w:name w:val="Table Grid"/>
    <w:basedOn w:val="a1"/>
    <w:qFormat/>
    <w:rsid w:val="00470CD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2025-12-29T13:58:00Z</dcterms:modified>
</cp:coreProperties>
</file>