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7E" w:rsidRDefault="00162D7E" w:rsidP="00162D7E">
      <w:pPr>
        <w:adjustRightInd/>
        <w:snapToGrid/>
        <w:rPr>
          <w:rFonts w:ascii="Times New Roman" w:eastAsia="黑体" w:hAnsi="Times New Roman" w:cs="Times New Roman"/>
          <w:spacing w:val="8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8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pacing w:val="8"/>
          <w:sz w:val="32"/>
          <w:szCs w:val="32"/>
        </w:rPr>
        <w:t>1</w:t>
      </w:r>
    </w:p>
    <w:p w:rsidR="00162D7E" w:rsidRDefault="00162D7E" w:rsidP="00162D7E">
      <w:pPr>
        <w:adjustRightInd/>
        <w:snapToGrid/>
        <w:jc w:val="center"/>
        <w:rPr>
          <w:rFonts w:ascii="Times New Roman" w:eastAsia="方正小标宋_GBK" w:hAnsi="Times New Roman" w:cs="Times New Roman"/>
          <w:spacing w:val="8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8"/>
          <w:sz w:val="44"/>
          <w:szCs w:val="44"/>
        </w:rPr>
        <w:t>漯河市财政局</w:t>
      </w:r>
      <w:r>
        <w:rPr>
          <w:rFonts w:ascii="Times New Roman" w:eastAsia="方正小标宋_GBK" w:hAnsi="Times New Roman" w:cs="Times New Roman" w:hint="eastAsia"/>
          <w:spacing w:val="8"/>
          <w:sz w:val="44"/>
          <w:szCs w:val="44"/>
        </w:rPr>
        <w:t>所属事业单位</w:t>
      </w:r>
      <w:r>
        <w:rPr>
          <w:rFonts w:ascii="Times New Roman" w:eastAsia="方正小标宋_GBK" w:hAnsi="Times New Roman" w:cs="Times New Roman"/>
          <w:spacing w:val="8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pacing w:val="8"/>
          <w:sz w:val="44"/>
          <w:szCs w:val="44"/>
        </w:rPr>
        <w:t>年人才引进计划表</w:t>
      </w:r>
    </w:p>
    <w:tbl>
      <w:tblPr>
        <w:tblW w:w="13879" w:type="dxa"/>
        <w:jc w:val="center"/>
        <w:tblLook w:val="0000"/>
      </w:tblPr>
      <w:tblGrid>
        <w:gridCol w:w="2115"/>
        <w:gridCol w:w="1306"/>
        <w:gridCol w:w="1784"/>
        <w:gridCol w:w="1454"/>
        <w:gridCol w:w="3418"/>
        <w:gridCol w:w="1617"/>
        <w:gridCol w:w="2185"/>
      </w:tblGrid>
      <w:tr w:rsidR="00162D7E" w:rsidTr="00F9290C">
        <w:trPr>
          <w:trHeight w:val="592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用人单位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引进计划</w:t>
            </w:r>
          </w:p>
        </w:tc>
        <w:tc>
          <w:tcPr>
            <w:tcW w:w="10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资格条件</w:t>
            </w:r>
          </w:p>
        </w:tc>
      </w:tr>
      <w:tr w:rsidR="00162D7E" w:rsidTr="00F9290C">
        <w:trPr>
          <w:trHeight w:val="1055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年龄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学历学位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专业</w:t>
            </w:r>
            <w:r>
              <w:rPr>
                <w:rFonts w:ascii="Times New Roman" w:eastAsia="黑体" w:hAnsi="Times New Roman" w:cs="Times New Roman" w:hint="eastAsia"/>
                <w:spacing w:val="8"/>
                <w:sz w:val="24"/>
                <w:szCs w:val="24"/>
                <w:lang/>
              </w:rPr>
              <w:t>及专业代码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专业技术资格</w:t>
            </w: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/</w:t>
            </w: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职称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pacing w:val="8"/>
                <w:sz w:val="24"/>
                <w:szCs w:val="24"/>
                <w:lang/>
              </w:rPr>
              <w:t>其他要求</w:t>
            </w:r>
          </w:p>
        </w:tc>
      </w:tr>
      <w:tr w:rsidR="00162D7E" w:rsidTr="00F9290C">
        <w:trPr>
          <w:trHeight w:val="412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漯河市财政局政府和社会资本合作中心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硕士研究生为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日及以后出生，博士研究生可放宽至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1980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  <w:t>日及以后出生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财政学（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020203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会计学（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120201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</w:p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会计（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125300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</w:p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审计学（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1202Z1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1202Z2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1202Z3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1202Z7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审计（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125700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金融学（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020204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金融（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025100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统计学（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020208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027000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071400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D7E" w:rsidRDefault="00162D7E" w:rsidP="00F9290C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本硕专业一致；</w:t>
            </w:r>
            <w:r>
              <w:rPr>
                <w:rFonts w:ascii="Times New Roman" w:eastAsia="仿宋_GB2312" w:hAnsi="Times New Roman" w:cs="Times New Roman" w:hint="eastAsia"/>
                <w:spacing w:val="8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 w:cs="Times New Roman" w:hint="eastAsia"/>
                <w:spacing w:val="8"/>
                <w:sz w:val="24"/>
                <w:szCs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spacing w:val="8"/>
                <w:sz w:val="24"/>
                <w:szCs w:val="24"/>
                <w:lang/>
              </w:rPr>
              <w:t>年（含试用期）。</w:t>
            </w:r>
          </w:p>
        </w:tc>
      </w:tr>
    </w:tbl>
    <w:p w:rsidR="00162D7E" w:rsidRDefault="00162D7E" w:rsidP="00162D7E">
      <w:pPr>
        <w:adjustRightInd/>
        <w:snapToGrid/>
        <w:rPr>
          <w:rFonts w:ascii="Times New Roman" w:eastAsia="仿宋_GB2312" w:hAnsi="Times New Roman" w:cs="Times New Roman"/>
          <w:spacing w:val="8"/>
          <w:sz w:val="24"/>
          <w:szCs w:val="24"/>
        </w:rPr>
      </w:pPr>
    </w:p>
    <w:p w:rsidR="00162D7E" w:rsidRDefault="00162D7E" w:rsidP="00162D7E">
      <w:pPr>
        <w:widowControl w:val="0"/>
        <w:adjustRightInd/>
        <w:snapToGrid/>
        <w:spacing w:line="560" w:lineRule="exact"/>
        <w:ind w:firstLine="672"/>
        <w:jc w:val="right"/>
        <w:rPr>
          <w:rFonts w:hint="eastAsia"/>
          <w:spacing w:val="8"/>
        </w:rPr>
        <w:sectPr w:rsidR="00162D7E">
          <w:pgSz w:w="16838" w:h="11906" w:orient="landscape"/>
          <w:pgMar w:top="1531" w:right="2211" w:bottom="1531" w:left="1871" w:header="851" w:footer="992" w:gutter="0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162D7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76" w:rsidRDefault="00FB7776" w:rsidP="00162D7E">
      <w:pPr>
        <w:spacing w:after="0"/>
      </w:pPr>
      <w:r>
        <w:separator/>
      </w:r>
    </w:p>
  </w:endnote>
  <w:endnote w:type="continuationSeparator" w:id="0">
    <w:p w:rsidR="00FB7776" w:rsidRDefault="00FB7776" w:rsidP="00162D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76" w:rsidRDefault="00FB7776" w:rsidP="00162D7E">
      <w:pPr>
        <w:spacing w:after="0"/>
      </w:pPr>
      <w:r>
        <w:separator/>
      </w:r>
    </w:p>
  </w:footnote>
  <w:footnote w:type="continuationSeparator" w:id="0">
    <w:p w:rsidR="00FB7776" w:rsidRDefault="00FB7776" w:rsidP="00162D7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2D7E"/>
    <w:rsid w:val="00323B43"/>
    <w:rsid w:val="003D37D8"/>
    <w:rsid w:val="00426133"/>
    <w:rsid w:val="004358AB"/>
    <w:rsid w:val="004F0965"/>
    <w:rsid w:val="008B7726"/>
    <w:rsid w:val="00D31D50"/>
    <w:rsid w:val="00FB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D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D7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D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D7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2025-12-29T14:56:00Z</dcterms:modified>
</cp:coreProperties>
</file>