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F3" w:rsidRDefault="004323F3" w:rsidP="004323F3">
      <w:pPr>
        <w:adjustRightInd/>
        <w:snapToGrid/>
        <w:spacing w:line="600" w:lineRule="exact"/>
        <w:jc w:val="both"/>
        <w:rPr>
          <w:rFonts w:ascii="黑体" w:eastAsia="黑体" w:hAnsi="黑体" w:cs="黑体" w:hint="eastAsia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附件1</w:t>
      </w:r>
    </w:p>
    <w:p w:rsidR="004323F3" w:rsidRDefault="004323F3" w:rsidP="004323F3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漯河市科学技术局</w:t>
      </w:r>
    </w:p>
    <w:p w:rsidR="004323F3" w:rsidRDefault="004323F3" w:rsidP="004323F3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所属事业单位人才引进计划表</w:t>
      </w:r>
    </w:p>
    <w:p w:rsidR="004323F3" w:rsidRDefault="004323F3" w:rsidP="004323F3">
      <w:pPr>
        <w:rPr>
          <w:rFonts w:ascii="方正仿宋_GB2312" w:eastAsia="方正仿宋_GB2312" w:hAnsi="方正仿宋_GB2312" w:cs="方正仿宋_GB2312"/>
          <w:color w:val="000000"/>
          <w:sz w:val="32"/>
          <w:szCs w:val="32"/>
          <w:u w:val="single"/>
        </w:rPr>
      </w:pPr>
    </w:p>
    <w:tbl>
      <w:tblPr>
        <w:tblW w:w="13989" w:type="dxa"/>
        <w:jc w:val="center"/>
        <w:tblLook w:val="0000"/>
      </w:tblPr>
      <w:tblGrid>
        <w:gridCol w:w="1962"/>
        <w:gridCol w:w="1394"/>
        <w:gridCol w:w="2402"/>
        <w:gridCol w:w="2128"/>
        <w:gridCol w:w="2706"/>
        <w:gridCol w:w="1379"/>
        <w:gridCol w:w="2018"/>
      </w:tblGrid>
      <w:tr w:rsidR="004323F3" w:rsidTr="000027F7">
        <w:trPr>
          <w:trHeight w:val="435"/>
          <w:jc w:val="center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用人单位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引进计划</w:t>
            </w:r>
          </w:p>
        </w:tc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资格条件</w:t>
            </w:r>
          </w:p>
        </w:tc>
      </w:tr>
      <w:tr w:rsidR="004323F3" w:rsidTr="000027F7">
        <w:trPr>
          <w:trHeight w:val="908"/>
          <w:jc w:val="center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年龄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学历学位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专业</w:t>
            </w:r>
            <w:r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  <w:lang/>
              </w:rPr>
              <w:t>及专业代码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专业技术资格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职称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  <w:lang/>
              </w:rPr>
              <w:t>其他要求</w:t>
            </w:r>
          </w:p>
        </w:tc>
      </w:tr>
      <w:tr w:rsidR="004323F3" w:rsidTr="000027F7">
        <w:trPr>
          <w:trHeight w:val="1391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漯河市科技成果转化服务中心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硕士研究生为1990年1月1日及以后出生，博士研究生可放宽至1980年1月1日及以后出生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能源动力（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0858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）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年</w:t>
            </w:r>
          </w:p>
          <w:p w:rsidR="004323F3" w:rsidRDefault="004323F3" w:rsidP="000027F7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/>
              </w:rPr>
              <w:t>（含试用期）</w:t>
            </w:r>
          </w:p>
        </w:tc>
      </w:tr>
    </w:tbl>
    <w:p w:rsidR="004323F3" w:rsidRDefault="004323F3" w:rsidP="004323F3">
      <w:pPr>
        <w:pStyle w:val="a5"/>
        <w:widowControl/>
        <w:spacing w:before="0"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color w:val="000000"/>
          <w:sz w:val="32"/>
          <w:szCs w:val="32"/>
          <w:u w:val="single"/>
        </w:rPr>
      </w:pPr>
    </w:p>
    <w:p w:rsidR="004358AB" w:rsidRDefault="004358AB" w:rsidP="00D31D50">
      <w:pPr>
        <w:spacing w:line="220" w:lineRule="atLeast"/>
      </w:pPr>
    </w:p>
    <w:sectPr w:rsidR="004358AB" w:rsidSect="004323F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D1" w:rsidRDefault="00FE2BD1" w:rsidP="004323F3">
      <w:pPr>
        <w:spacing w:after="0"/>
      </w:pPr>
      <w:r>
        <w:separator/>
      </w:r>
    </w:p>
  </w:endnote>
  <w:endnote w:type="continuationSeparator" w:id="0">
    <w:p w:rsidR="00FE2BD1" w:rsidRDefault="00FE2BD1" w:rsidP="004323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D1" w:rsidRDefault="00FE2BD1" w:rsidP="004323F3">
      <w:pPr>
        <w:spacing w:after="0"/>
      </w:pPr>
      <w:r>
        <w:separator/>
      </w:r>
    </w:p>
  </w:footnote>
  <w:footnote w:type="continuationSeparator" w:id="0">
    <w:p w:rsidR="00FE2BD1" w:rsidRDefault="00FE2BD1" w:rsidP="004323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1E6E"/>
    <w:rsid w:val="00323B43"/>
    <w:rsid w:val="003D37D8"/>
    <w:rsid w:val="00426133"/>
    <w:rsid w:val="004323F3"/>
    <w:rsid w:val="004358AB"/>
    <w:rsid w:val="008B7726"/>
    <w:rsid w:val="00D31D50"/>
    <w:rsid w:val="00FE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3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3F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3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3F3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4323F3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2025-12-29T14:08:00Z</dcterms:modified>
</cp:coreProperties>
</file>