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新疆有色集团公开竞选</w:t>
      </w:r>
      <w:r>
        <w:rPr>
          <w:rFonts w:hint="eastAsia" w:ascii="方正小标宋简体" w:hAnsi="方正小标宋简体" w:eastAsia="方正小标宋简体"/>
          <w:sz w:val="36"/>
          <w:szCs w:val="36"/>
        </w:rPr>
        <w:t>竞聘岗位设置表</w:t>
      </w:r>
    </w:p>
    <w:tbl>
      <w:tblPr>
        <w:tblStyle w:val="3"/>
        <w:tblW w:w="14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39"/>
        <w:gridCol w:w="705"/>
        <w:gridCol w:w="730"/>
        <w:gridCol w:w="834"/>
        <w:gridCol w:w="5873"/>
        <w:gridCol w:w="5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录用人数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任职资格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集团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总部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矿业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开发部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副经理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50岁及以下，特别优秀者可适当放宽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1.具有3年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以上中共党龄；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2.具有5年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以上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地质、勘察、企业管理相关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3.具有大专及以上学历；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4.区属企业中层副职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或者具有下一层级正职三年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以上工作经历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未满三年的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应当具备下一层级正职和下一层级副职累计五年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以上的工作经历；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5.有相关职业资格证书者优先。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1.履行部门副经理职责；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2.协助做好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企业经营、管理工作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.完成领导交办的其他工作。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全鑫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建设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公司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副经理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50岁及以下，特别优秀者可适当放宽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1.具有3年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以上中共党龄；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2.具有5年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以上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建筑、企业管理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相关工作经历；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3.具有大专及以上学历；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4.区属企业中层副职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或者具有下一层级正职三年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以上工作经历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未满三年的应当具备下一层级正职和下一层级副职累计五年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以上的工作经历；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5.有相关职业资格证书者优先。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1.履行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公司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副经理职责；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2.协助做好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企业经营、管理工作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.完成领导交办的其他工作。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集团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总部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董事会办公室秘书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40岁及以下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大学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本科及以上学历，法律、行政管理、经济管理、文秘、中文等相关专业；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.具备3年及以上办公室相关工作经验（有中央企业、大型国企总部、上市公司工作经验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者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优先）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.具有较强的自学能力和协调能力，能够协调服务“三会”，熟悉督办工作流程，督办相关业务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.具备良好的公文写作能力，能独立起草工作报告、纪要、决议等文件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.了解公司治理相关的法律法规和国有企业决策流程、“三会”运作机制，了解国有企业改革、合规管理、内控管理相关流程及政策。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1.负责集团党委“三办”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“三服务”工作，重点做好集团董事会服务保障工作，完成从议题收集、会议记录、纪要撰写、跟踪督办全流程服务协调工作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2.协助完善公司治理制度，修订董事会议事规则、议事清单，协同厘清“三会”边界，落实决策层合规管理要求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3.做好外部董事日常协调服务，安排好调研，做好对接沟通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4.按照集团领导和部门安排，起草各类文稿（包括但不限于董事会）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5.探索编制国有企业社会责任报告，协调上市公司构建ESG体系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6.完成领导安排的其他工作。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集团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总部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干部监督与驻村管理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40岁及以下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大学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具备3年及以上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组织、驻村管理等相关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工作经验（有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党政机关、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中央企业、大型国企总部工作经验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者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优先）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3.工作思路清晰，具备良好的沟通协调能力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和文字能力；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 xml:space="preserve">4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.保密意识强，责任心强，具有一定的抗压能力。</w:t>
            </w:r>
            <w:bookmarkStart w:id="0" w:name="_GoBack"/>
            <w:bookmarkEnd w:id="0"/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负责集团领导个人有关事项报告、兼职审批等管理；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负责集团管理干部及总部员工因公、因私出国（境）的审批、备案与证件管理；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负责所属企业“一报告两评议”工作的组织、结果汇总与分析；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参与干部管理监督相关制度的修订与完善；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5.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协助部门负责人落实驻村工作，推进乡村振兴和助力示范工作；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6.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组织实施集团各类捐赠事项；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7.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完成领导交办的其他工作。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集团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总部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战略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规划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管理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45岁及以下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大学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本科及以上学历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采、选、冶或管理类专业；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具备3年以上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战略管理或国企改革相关任职经历（有中央企业、大型地方国企总部、上市公司工作经验可优先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3.工作思路清晰，善于学习，具备良好的沟通协调能力和抗压能力；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4.熟悉运用各类办公软件，具备良好的语言表达能力和较强的写作能力。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1.参与制订集团公司发展规划的编制方案，参与起草集团公司中长期发展规划；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2.审核集团公司各部门、各业务板块、所属各企业的发展规划；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3.参与撰写集团公司发展规划实施情况报告；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4.参与编写集团公司经济运营分析报告；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5.参与制订并落实集团公司改革行动方案；　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6.完成领导交办的其他工作。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集团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总部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证券与投资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管理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45岁及以下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1.大学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本科及以上学历，财务、法律、证券、金融等相关专业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具备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5年以上相关专业工作经验，持有注册会计师、法律职业资格证者优先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3.熟悉资本市场相关法律法规运作模式，具备并购重组实操能力；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4.工作思路清晰，有良好的敬业精神，善于学习，具备优秀的沟通、协调能力和抗压能力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5.熟悉运用各类办公软件并有较强的写作能力。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1.制定集团公司证券交易计划并组织实施，指导集团公司下属企业证券、投资计划编制和证券相关业务实施；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2.负责集团公司产权管理具体工作，指导集团公司下属企业资产处置和产权交易事项；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3负责集团公司对外股权投资，收购兼并业务的具体实施，指导集团公司下属企业对外股权投资方案的编制和投资业务的实施；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4负责集团国有产权管理系统的维护；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5.填写和编制上报主管部门要求的各类文件资料；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6.完成领导交办的其他工作。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集团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总部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金融衍生业务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45岁及以下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.大学本科及以上学历，具有期货从业资格；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具备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5年以上大宗商品产业链期现业务从业经历，具有较高的业务技能和风控能力；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.熟悉企业管理，能根据公司战略，分解和部署具体业务；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.具备良好的语言表达和沟通协调能力；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.保密意识强，责任心强，具有一定的抗压能力。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1.建立健全集团金融衍生业务管理等相关制度；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2.根据集团发展战略，组织实施集团金融衍生业务方案；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3.审核控股子公司金融衍生业务资质、实施方案，指导控股子公司规范开展金融衍生业务；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4.负责指导、收集控股子公司年度金融衍生业务计划，报集团审议；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5.负责操作集团金融衍生业务信息管理系统；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6.负责控股子公司金融衍生业务风险监控；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7.负责对接新疆国资委，按照要求上报各类资料；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8.负责对控股子公司开展金融衍生业务进行监督检查，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每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个企业每年至少现场检查2次；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9.完成领导交办的其他工作。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小标宋简体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集团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总部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工程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造价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45岁及以下</w:t>
            </w:r>
          </w:p>
        </w:tc>
        <w:tc>
          <w:tcPr>
            <w:tcW w:w="5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大专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及以上学历，工程造价、工程管理、土木工程、机电、地质、采矿等相关专业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2.具有5年以上相关工作经验，有大型井建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或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土建工程项目造价管理经验者优先。熟练掌握工程造价软件（如广联达、鹏业、鲁班等），精通工程量计算规则，熟悉工程造价相关法律法规及政策文件。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3.能够适应出差，具备较强的数据分析能力、沟通协调能力与团队合作精神，工作严谨细致，有良好的责任心与职业操守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4.持有注册一级造价工程师证书。</w:t>
            </w:r>
          </w:p>
        </w:tc>
        <w:tc>
          <w:tcPr>
            <w:tcW w:w="5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1.负责工程项目的成本估算、预算编制与结算审核工作，确保造价数据的准确性与完整性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2.制定工程成本管理工作计划，定期对项目建设成本管控工作进行总结、复盘，确保成本合规控制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3.负责审核项目控制价，保证招标控制价符合国家规范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4.负责工程类招标、荐标、定标、清标工作，保证清标结果合规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5.跟踪已完工项目竣工结算工作的推进，并依据承包合同结算方式及结算原则，对建设单位结算资料的完整性、合规性进行审核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6.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完成领导交办的其他工作。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</w:rPr>
      </w:pPr>
    </w:p>
    <w:p/>
    <w:sectPr>
      <w:pgSz w:w="16838" w:h="11906" w:orient="landscape"/>
      <w:pgMar w:top="1800" w:right="1134" w:bottom="180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C38D7"/>
    <w:rsid w:val="094A684B"/>
    <w:rsid w:val="0B1316BA"/>
    <w:rsid w:val="0B4674A1"/>
    <w:rsid w:val="0B5605CC"/>
    <w:rsid w:val="0E8C4154"/>
    <w:rsid w:val="1740502E"/>
    <w:rsid w:val="183A72AB"/>
    <w:rsid w:val="188B7B07"/>
    <w:rsid w:val="2492221D"/>
    <w:rsid w:val="33795801"/>
    <w:rsid w:val="34264730"/>
    <w:rsid w:val="3AFD61EB"/>
    <w:rsid w:val="3B39686F"/>
    <w:rsid w:val="40F8520B"/>
    <w:rsid w:val="45BE2A1A"/>
    <w:rsid w:val="475C24EB"/>
    <w:rsid w:val="49773515"/>
    <w:rsid w:val="4A125386"/>
    <w:rsid w:val="4DDA5CC7"/>
    <w:rsid w:val="519F186D"/>
    <w:rsid w:val="596A0A97"/>
    <w:rsid w:val="5E671026"/>
    <w:rsid w:val="62F15D85"/>
    <w:rsid w:val="63C02B6F"/>
    <w:rsid w:val="65DC4ACB"/>
    <w:rsid w:val="695D51EA"/>
    <w:rsid w:val="6C272818"/>
    <w:rsid w:val="70840239"/>
    <w:rsid w:val="70DC1E23"/>
    <w:rsid w:val="78E273F1"/>
    <w:rsid w:val="7A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2588</Words>
  <Characters>2675</Characters>
  <Lines>0</Lines>
  <Paragraphs>0</Paragraphs>
  <TotalTime>16</TotalTime>
  <ScaleCrop>false</ScaleCrop>
  <LinksUpToDate>false</LinksUpToDate>
  <CharactersWithSpaces>2677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2023-10-08T10:24:00Z</dcterms:created>
  <dc:creator>wi</dc:creator>
  <cp:lastModifiedBy>lx</cp:lastModifiedBy>
  <dcterms:modified xsi:type="dcterms:W3CDTF">2026-01-07T12:28:39Z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2D3EDBFE9F4A47E799A0EBF99390B988_13</vt:lpwstr>
  </property>
  <property fmtid="{D5CDD505-2E9C-101B-9397-08002B2CF9AE}" pid="4" name="KSOTemplateDocerSaveRecord">
    <vt:lpwstr>eyJoZGlkIjoiZGRlMGVmMTUyMDgxNTE2YjRmN2Y0ZjQ3M2E0MjA2NDEiLCJ1c2VySWQiOiIxNjc4NTc3ODE4In0=</vt:lpwstr>
  </property>
</Properties>
</file>