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件1</w:t>
      </w:r>
    </w:p>
    <w:p w14:paraId="5E2F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58CDA63B">
      <w:pPr>
        <w:pStyle w:val="2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绵阳市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涪城区审计信息中心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就业见习人员岗位表</w:t>
      </w:r>
    </w:p>
    <w:p w14:paraId="2F12739B">
      <w:pPr>
        <w:rPr>
          <w:rFonts w:hint="eastAsia"/>
          <w:lang w:val="en-US" w:eastAsia="zh-CN"/>
        </w:rPr>
      </w:pPr>
    </w:p>
    <w:tbl>
      <w:tblPr>
        <w:tblStyle w:val="3"/>
        <w:tblW w:w="8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32"/>
        <w:gridCol w:w="616"/>
        <w:gridCol w:w="1883"/>
        <w:gridCol w:w="1117"/>
        <w:gridCol w:w="733"/>
        <w:gridCol w:w="1087"/>
        <w:gridCol w:w="1087"/>
      </w:tblGrid>
      <w:tr w14:paraId="2734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见习人数</w:t>
            </w:r>
          </w:p>
        </w:tc>
        <w:tc>
          <w:tcPr>
            <w:tcW w:w="3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439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08D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财政金融审计股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审计、金融、财务、工程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5CD7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A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法规与审理股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4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11C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审计、金融、财务、工程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785C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经济责任审计股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78A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审计、金融、财务、工程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6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8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4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2206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5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行政事业股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B5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0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F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8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4A06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D9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办公室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7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B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A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9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</w:tbl>
    <w:p w14:paraId="21162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D301F"/>
    <w:rsid w:val="3A4954F5"/>
    <w:rsid w:val="66E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178</Characters>
  <Lines>0</Lines>
  <Paragraphs>0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2026-01-09T02:16:00Z</dcterms:created>
  <dc:creator>哥子周</dc:creator>
  <cp:lastModifiedBy>哥子周</cp:lastModifiedBy>
  <dcterms:modified xsi:type="dcterms:W3CDTF">2026-01-09T02:17:42Z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5DE95E5A8D954EAB935B3C11906743B1_11</vt:lpwstr>
  </property>
  <property fmtid="{D5CDD505-2E9C-101B-9397-08002B2CF9AE}" pid="4" name="KSOTemplateDocerSaveRecord">
    <vt:lpwstr>eyJoZGlkIjoiMGIyMjY3ZjdlYTViNzI0MjkyZjM2ZmM0MjQxN2RjMmMiLCJ1c2VySWQiOiI0MjI3MjM4MzAifQ==</vt:lpwstr>
  </property>
</Properties>
</file>