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20DF3">
      <w:pPr>
        <w:rPr>
          <w:rFonts w:ascii="黑体" w:hAnsi="黑体" w:eastAsia="黑体" w:cs="黑体"/>
          <w:sz w:val="30"/>
          <w:szCs w:val="30"/>
        </w:rPr>
      </w:pPr>
      <w:bookmarkStart w:id="0" w:name="OLE_LINK5"/>
      <w:bookmarkStart w:id="1" w:name="OLE_LINK4"/>
      <w:r>
        <w:rPr>
          <w:rFonts w:hint="eastAsia" w:ascii="黑体" w:hAnsi="黑体" w:eastAsia="黑体" w:cs="黑体"/>
          <w:sz w:val="30"/>
          <w:szCs w:val="30"/>
        </w:rPr>
        <w:t>附件1：</w:t>
      </w:r>
    </w:p>
    <w:p w14:paraId="5887E504">
      <w:pPr>
        <w:spacing w:line="560" w:lineRule="exact"/>
        <w:ind w:firstLine="440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萍乡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市规划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勘察设计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有限责任公司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外聘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人员岗位表</w:t>
      </w:r>
    </w:p>
    <w:tbl>
      <w:tblPr>
        <w:tblStyle w:val="13"/>
        <w:tblW w:w="9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244"/>
        <w:gridCol w:w="806"/>
        <w:gridCol w:w="1294"/>
        <w:gridCol w:w="1608"/>
        <w:gridCol w:w="1525"/>
      </w:tblGrid>
      <w:tr w14:paraId="038C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2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top"/>
              <w:rPr>
                <w:rFonts w:ascii="宋体" w:hAnsi="宋体" w:eastAsia="宋体" w:cs="宋体"/>
                <w:b/>
                <w:bCs/>
                <w:color w:val="222222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2"/>
              </w:rPr>
              <w:t>招聘岗位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0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2" w:firstLineChars="0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222222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2"/>
              </w:rPr>
              <w:t>任职资格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F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top"/>
              <w:rPr>
                <w:rFonts w:ascii="宋体" w:hAnsi="宋体" w:eastAsia="宋体" w:cs="宋体"/>
                <w:b/>
                <w:bCs/>
                <w:color w:val="222222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2"/>
              </w:rPr>
              <w:t>招聘人 数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7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top"/>
              <w:rPr>
                <w:rFonts w:ascii="宋体" w:hAnsi="宋体" w:eastAsia="宋体" w:cs="宋体"/>
                <w:b/>
                <w:bCs/>
                <w:color w:val="222222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2"/>
              </w:rPr>
              <w:t>用工类型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F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top"/>
              <w:rPr>
                <w:rFonts w:ascii="宋体" w:hAnsi="宋体" w:eastAsia="宋体" w:cs="宋体"/>
                <w:b/>
                <w:bCs/>
                <w:color w:val="222222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2"/>
              </w:rPr>
              <w:t>综合薪酬/  劳动报酬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75A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222222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2"/>
              </w:rPr>
              <w:t>岗位职责</w:t>
            </w:r>
          </w:p>
        </w:tc>
      </w:tr>
      <w:tr w14:paraId="6468C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5F7D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国土空间规划设计师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5C0D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1.年龄30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  <w:lang w:val="en-US" w:eastAsia="zh-CN"/>
              </w:rPr>
              <w:t>周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岁及以下，全日制本科及以上学历，城乡规划专业</w:t>
            </w:r>
            <w:r>
              <w:rPr>
                <w:rFonts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(0833、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082802</w:t>
            </w:r>
            <w:r>
              <w:rPr>
                <w:rFonts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)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  <w:lang w:eastAsia="zh-CN"/>
              </w:rPr>
              <w:t>、城市规划与设计(081303)、城市规划(0853)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。  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2.具有1年及以上国土空间规划设计工作经验。</w:t>
            </w:r>
          </w:p>
          <w:p w14:paraId="3EE77E44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3.能吃苦耐劳，具有较强的工作责任心。</w:t>
            </w:r>
          </w:p>
          <w:p w14:paraId="23E7F8F1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4.有一定的文字功底和汇报能力，熟练掌握CAD、Photoshop和GIS等专业设计软件。</w:t>
            </w:r>
          </w:p>
          <w:p w14:paraId="3D4106DD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ascii="仿宋_GB2312" w:hAnsi="黑体" w:eastAsia="仿宋_GB2312" w:cs="黑体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  <w:lang w:val="en-US" w:eastAsia="zh-CN"/>
              </w:rPr>
              <w:t>5.硕士研究生（学历）可不受工作年限限制。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424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83C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直接聘用（以完成一定工作任务为期限的员工）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494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年薪约6-12万元（含个人应承担的社会保险费用，薪酬结构为基本工资+项目绩效）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456EB4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负责国土空间规划设计，完成领导交办的其它工作。</w:t>
            </w:r>
          </w:p>
        </w:tc>
      </w:tr>
      <w:tr w14:paraId="288A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8256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土地规划设计师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957E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1.年龄30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  <w:lang w:val="en-US" w:eastAsia="zh-CN"/>
              </w:rPr>
              <w:t>周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岁及以下，全日制本科及以上学历，土地资源管理专业（120405、120404）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  <w:lang w:eastAsia="zh-CN"/>
              </w:rPr>
              <w:t>、城市规划与设计(081303)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。 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 xml:space="preserve">     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</w:t>
            </w:r>
          </w:p>
          <w:p w14:paraId="70B56865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2.具有1年及以上土地规划设计工作经验。</w:t>
            </w:r>
          </w:p>
          <w:p w14:paraId="5FBC2131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3.能吃苦耐劳，具有较强的工作责任心。</w:t>
            </w:r>
          </w:p>
          <w:p w14:paraId="12560275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</w:rPr>
              <w:t>4.有一定的文字功底和汇报能力，熟练掌握CAD、Photoshop和GIS等专业设计软件。</w:t>
            </w:r>
          </w:p>
          <w:p w14:paraId="06785BE0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  <w:lang w:val="en-US" w:eastAsia="zh-CN"/>
              </w:rPr>
              <w:t>5.硕士研究生（学历）可不受工作年限限制。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A16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695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直接聘用（以完成一定工作任务为期限的员工）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4A5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年薪约6-12万元（含个人应承担的社会保险费用，薪酬结构为基本工资+项目绩效）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D0F23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负责土地规划等设计，完成领导交办的其它工作。</w:t>
            </w:r>
          </w:p>
        </w:tc>
      </w:tr>
      <w:tr w14:paraId="5481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55B4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生态修复设计师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4F51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hint="default" w:ascii="宋体" w:hAnsi="宋体" w:eastAsia="仿宋_GB2312" w:cs="宋体"/>
                <w:color w:val="22222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1.年龄30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lang w:val="en-US" w:eastAsia="zh-CN"/>
              </w:rPr>
              <w:t>周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岁及以下，全日制本科及以上学历，地质学专业（0709、070901）</w:t>
            </w: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lang w:eastAsia="zh-CN"/>
              </w:rPr>
              <w:t>。</w:t>
            </w:r>
          </w:p>
          <w:p w14:paraId="135A7CE7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ascii="宋体" w:hAnsi="宋体" w:eastAsia="仿宋_GB2312" w:cs="宋体"/>
                <w:color w:val="22222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2.具有1年及以上地质类工作经验。</w:t>
            </w:r>
          </w:p>
          <w:p w14:paraId="6D460B66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3.有一定的文字功底和汇报能力，能吃苦耐劳，具有较强的工作责任心。</w:t>
            </w:r>
          </w:p>
          <w:p w14:paraId="46B62DE5">
            <w:pPr>
              <w:widowControl/>
              <w:wordWrap w:val="0"/>
              <w:spacing w:line="240" w:lineRule="exact"/>
              <w:ind w:firstLine="40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  <w:highlight w:val="none"/>
                <w:lang w:val="en-US" w:eastAsia="zh-CN"/>
              </w:rPr>
              <w:t>4.硕士研究生（学历）可不受工作年限限制。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A8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AA5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直接聘用（以完成一定工作任务为期限的员工）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7D1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年薪约6-12万元（含个人应承担的社会保险费用，薪酬结构为基本工资+项目绩效）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8749D8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负责生态修复设计，完成领导交办的其它工作。</w:t>
            </w:r>
          </w:p>
        </w:tc>
      </w:tr>
      <w:tr w14:paraId="61D6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2A28">
            <w:pPr>
              <w:widowControl/>
              <w:ind w:firstLine="200" w:firstLineChars="1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kern w:val="0"/>
                <w:sz w:val="20"/>
                <w:szCs w:val="20"/>
              </w:rPr>
              <w:t>合计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7043">
            <w:pPr>
              <w:widowControl/>
              <w:spacing w:line="360" w:lineRule="exact"/>
              <w:ind w:firstLine="402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B115">
            <w:pPr>
              <w:widowControl/>
              <w:spacing w:line="360" w:lineRule="exact"/>
              <w:ind w:firstLine="200" w:firstLineChars="100"/>
              <w:jc w:val="left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22222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DB2A">
            <w:pPr>
              <w:widowControl/>
              <w:spacing w:line="360" w:lineRule="exact"/>
              <w:ind w:firstLine="402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</w:p>
        </w:tc>
        <w:tc>
          <w:tcPr>
            <w:tcW w:w="1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CC74">
            <w:pPr>
              <w:widowControl/>
              <w:spacing w:line="360" w:lineRule="exact"/>
              <w:ind w:firstLine="402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B03B6F">
            <w:pPr>
              <w:widowControl/>
              <w:spacing w:line="360" w:lineRule="exact"/>
              <w:ind w:firstLine="402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</w:p>
        </w:tc>
      </w:tr>
      <w:bookmarkEnd w:id="0"/>
      <w:bookmarkEnd w:id="1"/>
    </w:tbl>
    <w:p w14:paraId="7867659A">
      <w:pPr>
        <w:rPr>
          <w:rFonts w:ascii="黑体" w:hAnsi="黑体" w:eastAsia="黑体" w:cs="黑体"/>
          <w:sz w:val="30"/>
          <w:szCs w:val="30"/>
        </w:rPr>
      </w:pPr>
    </w:p>
    <w:p w14:paraId="3C44ECF6">
      <w:pPr>
        <w:ind w:firstLine="200"/>
      </w:pPr>
    </w:p>
    <w:sectPr>
      <w:footerReference r:id="rId3" w:type="default"/>
      <w:pgSz w:w="11906" w:h="16838"/>
      <w:pgMar w:top="2098" w:right="1474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DE8AE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TZiZDk5MGI2ODZkNDJjZjc4ODM2YzgzZWNhZjkifQ=="/>
  </w:docVars>
  <w:rsids>
    <w:rsidRoot w:val="00AF5D22"/>
    <w:rsid w:val="00004577"/>
    <w:rsid w:val="00004D63"/>
    <w:rsid w:val="00007EF1"/>
    <w:rsid w:val="00011E10"/>
    <w:rsid w:val="000225F2"/>
    <w:rsid w:val="000247FE"/>
    <w:rsid w:val="0006210E"/>
    <w:rsid w:val="00065F42"/>
    <w:rsid w:val="0007518C"/>
    <w:rsid w:val="000B1C72"/>
    <w:rsid w:val="000B20BC"/>
    <w:rsid w:val="000B5F35"/>
    <w:rsid w:val="000E44E9"/>
    <w:rsid w:val="000E53D5"/>
    <w:rsid w:val="00130303"/>
    <w:rsid w:val="0014048C"/>
    <w:rsid w:val="00171CAD"/>
    <w:rsid w:val="00173996"/>
    <w:rsid w:val="00180726"/>
    <w:rsid w:val="001830D4"/>
    <w:rsid w:val="00185706"/>
    <w:rsid w:val="001927CB"/>
    <w:rsid w:val="001B2244"/>
    <w:rsid w:val="001F708D"/>
    <w:rsid w:val="002010FA"/>
    <w:rsid w:val="00223A50"/>
    <w:rsid w:val="0024455B"/>
    <w:rsid w:val="0027111D"/>
    <w:rsid w:val="0027493C"/>
    <w:rsid w:val="002909B3"/>
    <w:rsid w:val="002C1182"/>
    <w:rsid w:val="002D5AFC"/>
    <w:rsid w:val="002F22FD"/>
    <w:rsid w:val="002F770D"/>
    <w:rsid w:val="0030071C"/>
    <w:rsid w:val="0030114F"/>
    <w:rsid w:val="00304A70"/>
    <w:rsid w:val="003170A9"/>
    <w:rsid w:val="0031739A"/>
    <w:rsid w:val="0032608A"/>
    <w:rsid w:val="00360DCD"/>
    <w:rsid w:val="003630CA"/>
    <w:rsid w:val="00373027"/>
    <w:rsid w:val="0040751B"/>
    <w:rsid w:val="00411628"/>
    <w:rsid w:val="0041724F"/>
    <w:rsid w:val="004176C2"/>
    <w:rsid w:val="00417DB2"/>
    <w:rsid w:val="00420D77"/>
    <w:rsid w:val="00431E39"/>
    <w:rsid w:val="00451432"/>
    <w:rsid w:val="004617EE"/>
    <w:rsid w:val="0049127B"/>
    <w:rsid w:val="00491550"/>
    <w:rsid w:val="0049483F"/>
    <w:rsid w:val="004A44AB"/>
    <w:rsid w:val="004A5534"/>
    <w:rsid w:val="004A5E25"/>
    <w:rsid w:val="004A7039"/>
    <w:rsid w:val="004B126F"/>
    <w:rsid w:val="004E0B62"/>
    <w:rsid w:val="004F23A4"/>
    <w:rsid w:val="004F278C"/>
    <w:rsid w:val="004F642F"/>
    <w:rsid w:val="004F6C2C"/>
    <w:rsid w:val="00504177"/>
    <w:rsid w:val="00507AF8"/>
    <w:rsid w:val="00527BF8"/>
    <w:rsid w:val="00550C04"/>
    <w:rsid w:val="00552C7B"/>
    <w:rsid w:val="0056273B"/>
    <w:rsid w:val="00585BE7"/>
    <w:rsid w:val="00587F24"/>
    <w:rsid w:val="005A4036"/>
    <w:rsid w:val="005C1412"/>
    <w:rsid w:val="005F0CCA"/>
    <w:rsid w:val="006077E1"/>
    <w:rsid w:val="00637611"/>
    <w:rsid w:val="00650277"/>
    <w:rsid w:val="00654962"/>
    <w:rsid w:val="00662513"/>
    <w:rsid w:val="006707F1"/>
    <w:rsid w:val="00674A37"/>
    <w:rsid w:val="00694F46"/>
    <w:rsid w:val="006A08EE"/>
    <w:rsid w:val="006F07A9"/>
    <w:rsid w:val="007016B0"/>
    <w:rsid w:val="00722B17"/>
    <w:rsid w:val="00737CAA"/>
    <w:rsid w:val="00770799"/>
    <w:rsid w:val="0079219F"/>
    <w:rsid w:val="007A69F5"/>
    <w:rsid w:val="007B2D97"/>
    <w:rsid w:val="007B5928"/>
    <w:rsid w:val="007D2555"/>
    <w:rsid w:val="007F7CC0"/>
    <w:rsid w:val="00803DB7"/>
    <w:rsid w:val="00842681"/>
    <w:rsid w:val="00860481"/>
    <w:rsid w:val="0086277E"/>
    <w:rsid w:val="008719A0"/>
    <w:rsid w:val="00872491"/>
    <w:rsid w:val="00883B9D"/>
    <w:rsid w:val="008955B4"/>
    <w:rsid w:val="008A105A"/>
    <w:rsid w:val="008B02C6"/>
    <w:rsid w:val="008D4D69"/>
    <w:rsid w:val="008F733B"/>
    <w:rsid w:val="009132BD"/>
    <w:rsid w:val="00915AA0"/>
    <w:rsid w:val="009302EE"/>
    <w:rsid w:val="009330F5"/>
    <w:rsid w:val="00970AE5"/>
    <w:rsid w:val="00977BC8"/>
    <w:rsid w:val="00983F63"/>
    <w:rsid w:val="009B234E"/>
    <w:rsid w:val="009B66CD"/>
    <w:rsid w:val="009D145D"/>
    <w:rsid w:val="009D6B8F"/>
    <w:rsid w:val="009E35B4"/>
    <w:rsid w:val="009E3D9B"/>
    <w:rsid w:val="00A01E29"/>
    <w:rsid w:val="00A055DF"/>
    <w:rsid w:val="00A35BF9"/>
    <w:rsid w:val="00A37B06"/>
    <w:rsid w:val="00A94229"/>
    <w:rsid w:val="00AA6879"/>
    <w:rsid w:val="00AE2466"/>
    <w:rsid w:val="00AF49BA"/>
    <w:rsid w:val="00AF5D22"/>
    <w:rsid w:val="00B3274B"/>
    <w:rsid w:val="00B32CBA"/>
    <w:rsid w:val="00B43361"/>
    <w:rsid w:val="00B45F91"/>
    <w:rsid w:val="00B52ACD"/>
    <w:rsid w:val="00B53289"/>
    <w:rsid w:val="00B70812"/>
    <w:rsid w:val="00B839BC"/>
    <w:rsid w:val="00B86C16"/>
    <w:rsid w:val="00BD1943"/>
    <w:rsid w:val="00BE3226"/>
    <w:rsid w:val="00BE4EAC"/>
    <w:rsid w:val="00BF0EAD"/>
    <w:rsid w:val="00C17F62"/>
    <w:rsid w:val="00C27D1F"/>
    <w:rsid w:val="00C42BFA"/>
    <w:rsid w:val="00C42DCC"/>
    <w:rsid w:val="00C4573D"/>
    <w:rsid w:val="00C5337A"/>
    <w:rsid w:val="00C5671F"/>
    <w:rsid w:val="00C637A4"/>
    <w:rsid w:val="00C851E6"/>
    <w:rsid w:val="00C87BD1"/>
    <w:rsid w:val="00CB0E6B"/>
    <w:rsid w:val="00CB1154"/>
    <w:rsid w:val="00CB7A2D"/>
    <w:rsid w:val="00CD1F8F"/>
    <w:rsid w:val="00CD2FB6"/>
    <w:rsid w:val="00CE376B"/>
    <w:rsid w:val="00D10996"/>
    <w:rsid w:val="00D122A7"/>
    <w:rsid w:val="00D20F42"/>
    <w:rsid w:val="00D31922"/>
    <w:rsid w:val="00D33918"/>
    <w:rsid w:val="00D3549B"/>
    <w:rsid w:val="00D406F8"/>
    <w:rsid w:val="00D45AE1"/>
    <w:rsid w:val="00D55DB8"/>
    <w:rsid w:val="00D63EB0"/>
    <w:rsid w:val="00D70385"/>
    <w:rsid w:val="00D864B7"/>
    <w:rsid w:val="00D9317F"/>
    <w:rsid w:val="00DA3A19"/>
    <w:rsid w:val="00DA6164"/>
    <w:rsid w:val="00DB3F3F"/>
    <w:rsid w:val="00DE672F"/>
    <w:rsid w:val="00DF5FB3"/>
    <w:rsid w:val="00E03A88"/>
    <w:rsid w:val="00E46950"/>
    <w:rsid w:val="00E46EB0"/>
    <w:rsid w:val="00E47CD3"/>
    <w:rsid w:val="00E74622"/>
    <w:rsid w:val="00EB2EC2"/>
    <w:rsid w:val="00ED0042"/>
    <w:rsid w:val="00F00103"/>
    <w:rsid w:val="00F101A8"/>
    <w:rsid w:val="00F200CE"/>
    <w:rsid w:val="00F20A6F"/>
    <w:rsid w:val="00F2516D"/>
    <w:rsid w:val="00F47913"/>
    <w:rsid w:val="00F53556"/>
    <w:rsid w:val="00F63781"/>
    <w:rsid w:val="00F9760B"/>
    <w:rsid w:val="00FC4769"/>
    <w:rsid w:val="00FD4B80"/>
    <w:rsid w:val="00FE71FA"/>
    <w:rsid w:val="03060F81"/>
    <w:rsid w:val="09A137B2"/>
    <w:rsid w:val="0B974E6D"/>
    <w:rsid w:val="15C727F2"/>
    <w:rsid w:val="2EE45D6B"/>
    <w:rsid w:val="3236068C"/>
    <w:rsid w:val="3E77608A"/>
    <w:rsid w:val="43BF6EC9"/>
    <w:rsid w:val="44496488"/>
    <w:rsid w:val="45AB47A6"/>
    <w:rsid w:val="615D7134"/>
    <w:rsid w:val="6F6D2C38"/>
    <w:rsid w:val="70862DB7"/>
    <w:rsid w:val="75313199"/>
    <w:rsid w:val="7FA0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link w:val="21"/>
    <w:unhideWhenUsed/>
    <w:qFormat/>
    <w:uiPriority w:val="0"/>
    <w:pPr>
      <w:overflowPunct w:val="0"/>
      <w:snapToGrid w:val="0"/>
      <w:spacing w:line="560" w:lineRule="exact"/>
      <w:ind w:firstLine="640" w:firstLineChars="200"/>
      <w:jc w:val="left"/>
      <w:textAlignment w:val="baseline"/>
      <w:outlineLvl w:val="2"/>
    </w:pPr>
    <w:rPr>
      <w:rFonts w:ascii="楷体_GB2312" w:hAnsi="楷体_GB2312" w:eastAsia="楷体_GB2312" w:cs="楷体_GB2312"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18"/>
    <w:qFormat/>
    <w:uiPriority w:val="0"/>
    <w:pPr>
      <w:spacing w:after="0"/>
      <w:ind w:firstLine="420" w:firstLineChars="10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Body Text"/>
    <w:basedOn w:val="1"/>
    <w:next w:val="4"/>
    <w:link w:val="17"/>
    <w:semiHidden/>
    <w:unhideWhenUsed/>
    <w:qFormat/>
    <w:uiPriority w:val="99"/>
    <w:pPr>
      <w:spacing w:after="120"/>
    </w:pPr>
  </w:style>
  <w:style w:type="paragraph" w:styleId="4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Title"/>
    <w:basedOn w:val="1"/>
    <w:next w:val="1"/>
    <w:qFormat/>
    <w:uiPriority w:val="0"/>
    <w:pPr>
      <w:jc w:val="center"/>
      <w:outlineLvl w:val="0"/>
    </w:pPr>
    <w:rPr>
      <w:rFonts w:ascii="Arial" w:hAnsi="Arial" w:eastAsia="宋体"/>
      <w:b/>
    </w:rPr>
  </w:style>
  <w:style w:type="paragraph" w:styleId="12">
    <w:name w:val="Body Text First Indent 2"/>
    <w:basedOn w:val="7"/>
    <w:link w:val="20"/>
    <w:semiHidden/>
    <w:unhideWhenUsed/>
    <w:qFormat/>
    <w:uiPriority w:val="99"/>
    <w:pPr>
      <w:ind w:firstLine="420" w:firstLineChars="200"/>
    </w:pPr>
  </w:style>
  <w:style w:type="character" w:customStyle="1" w:styleId="15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8"/>
    <w:semiHidden/>
    <w:qFormat/>
    <w:uiPriority w:val="99"/>
    <w:rPr>
      <w:sz w:val="18"/>
      <w:szCs w:val="18"/>
    </w:rPr>
  </w:style>
  <w:style w:type="character" w:customStyle="1" w:styleId="17">
    <w:name w:val="正文文本 Char"/>
    <w:basedOn w:val="14"/>
    <w:link w:val="3"/>
    <w:semiHidden/>
    <w:qFormat/>
    <w:uiPriority w:val="99"/>
  </w:style>
  <w:style w:type="character" w:customStyle="1" w:styleId="18">
    <w:name w:val="正文首行缩进 Char"/>
    <w:basedOn w:val="17"/>
    <w:link w:val="2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9">
    <w:name w:val="正文文本缩进 Char"/>
    <w:basedOn w:val="14"/>
    <w:link w:val="7"/>
    <w:semiHidden/>
    <w:qFormat/>
    <w:uiPriority w:val="99"/>
  </w:style>
  <w:style w:type="character" w:customStyle="1" w:styleId="20">
    <w:name w:val="正文首行缩进 2 Char"/>
    <w:basedOn w:val="19"/>
    <w:link w:val="12"/>
    <w:semiHidden/>
    <w:qFormat/>
    <w:uiPriority w:val="99"/>
  </w:style>
  <w:style w:type="character" w:customStyle="1" w:styleId="21">
    <w:name w:val="标题 3 Char"/>
    <w:basedOn w:val="14"/>
    <w:link w:val="5"/>
    <w:qFormat/>
    <w:uiPriority w:val="0"/>
    <w:rPr>
      <w:rFonts w:ascii="楷体_GB2312" w:hAnsi="楷体_GB2312" w:eastAsia="楷体_GB2312" w:cs="楷体_GB2312"/>
      <w:sz w:val="32"/>
      <w:szCs w:val="32"/>
    </w:rPr>
  </w:style>
  <w:style w:type="character" w:customStyle="1" w:styleId="22">
    <w:name w:val="脚注文本 Char"/>
    <w:basedOn w:val="14"/>
    <w:link w:val="10"/>
    <w:semiHidden/>
    <w:qFormat/>
    <w:uiPriority w:val="99"/>
    <w:rPr>
      <w:kern w:val="2"/>
      <w:sz w:val="18"/>
      <w:szCs w:val="18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eastAsia="en-US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695</Words>
  <Characters>795</Characters>
  <Lines>29</Lines>
  <Paragraphs>8</Paragraphs>
  <TotalTime>1</TotalTime>
  <ScaleCrop>false</ScaleCrop>
  <LinksUpToDate>false</LinksUpToDate>
  <CharactersWithSpaces>841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2025-09-23T03:01:00Z</dcterms:created>
  <dc:creator>China</dc:creator>
  <cp:lastModifiedBy>陈丽</cp:lastModifiedBy>
  <dcterms:modified xsi:type="dcterms:W3CDTF">2026-01-13T03:47:43Z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eyJoZGlkIjoiNjAxMGE0ODU2OTY1NGJjYzdiYWQ1MzBkNDQ2ZmVjMzUiLCJ1c2VySWQiOiIxNDQ0NDgxNDg4In0=</vt:lpwstr>
  </property>
  <property fmtid="{D5CDD505-2E9C-101B-9397-08002B2CF9AE}" pid="3" name="KSOProductBuildVer">
    <vt:lpwstr>2052-12.1.0.24657</vt:lpwstr>
  </property>
  <property fmtid="{D5CDD505-2E9C-101B-9397-08002B2CF9AE}" pid="4" name="ICV">
    <vt:lpwstr>8419F7364778413DB3EFE1771C7F319C_13</vt:lpwstr>
  </property>
</Properties>
</file>