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BC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附件3：</w:t>
      </w:r>
    </w:p>
    <w:p w14:paraId="76582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专业目录</w:t>
      </w:r>
    </w:p>
    <w:p w14:paraId="01A59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6666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一、本科主要目录</w:t>
      </w:r>
    </w:p>
    <w:p w14:paraId="12AD90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（一）《普通高等学校本科专业目录（2012年）》</w:t>
      </w:r>
    </w:p>
    <w:p w14:paraId="74A05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（二）《普通高等学校本科专业目录（2020年）》</w:t>
      </w:r>
    </w:p>
    <w:p w14:paraId="4A091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（三）《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"http://www.moe.gov.cn/srcsite/A08/moe_1034/s4930/202103/W020210302545152199812.xls" \t "http://www.moe.gov.cn/srcsite/A08/moe_1034/s4930/202103/_blank"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2020年度普通高等学校本科专业备案和审批结果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》</w:t>
      </w:r>
    </w:p>
    <w:p w14:paraId="5BCCC7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（四）《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"http://www.moe.gov.cn/srcsite/A08/moe_1034/s4930/202103/W020210301421098802148.xls" \t "http://www.moe.gov.cn/srcsite/A08/moe_1034/s4930/202103/_blank"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列入普通高等学校本科专业目录的新专业名单（2021年）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》</w:t>
      </w:r>
    </w:p>
    <w:p w14:paraId="358ED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（五）《2021年度普通高等学校本科专业备案和审批结果》</w:t>
      </w:r>
    </w:p>
    <w:p w14:paraId="179CE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（六）《列入普通高等学校本科专业目录的新专业名单》</w:t>
      </w:r>
    </w:p>
    <w:p w14:paraId="7DE6B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（七）《普通高等学校本科专业目录（2022年）》</w:t>
      </w:r>
    </w:p>
    <w:p w14:paraId="251FE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（八）《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普通高等学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校本科专业目录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）》</w:t>
      </w:r>
    </w:p>
    <w:p w14:paraId="001C3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（九）《普通高等学校本科专业目录新旧专业对照表》</w:t>
      </w:r>
    </w:p>
    <w:p w14:paraId="48563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（十）《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高职本科专业学士学位授予学科门类对应表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》</w:t>
      </w:r>
    </w:p>
    <w:p w14:paraId="20A1E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二、研究生主要目录</w:t>
      </w:r>
    </w:p>
    <w:p w14:paraId="488EC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（一）《授予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博士、硕士学位和培养研究生的学科、专业目录（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年）》</w:t>
      </w:r>
    </w:p>
    <w:p w14:paraId="782ED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（二）《学位授予和人才培养学科目录（2011年）》</w:t>
      </w:r>
    </w:p>
    <w:p w14:paraId="15E9C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《学位授予和人才培养学科目录（2018年4月更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新）》</w:t>
      </w:r>
    </w:p>
    <w:p w14:paraId="76709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（四）《国务院学位委员会办公室公布各专业学位类别的领域设置情况（2021年）》</w:t>
      </w:r>
    </w:p>
    <w:p w14:paraId="15F3B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（五）《研究生教育学科专业目录（2022年）》</w:t>
      </w:r>
    </w:p>
    <w:p w14:paraId="3CAB6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（六）《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学位授予单位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不含军队单位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自主设置二级学科名单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》</w:t>
      </w:r>
    </w:p>
    <w:p w14:paraId="48D85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教育部办公厅关于印发《有关学科专业调整对应关系 表》等的通知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教研厅函〔2025〕2号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5EBF57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F484A"/>
    <w:rsid w:val="38D5378C"/>
    <w:rsid w:val="720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504</Characters>
  <Lines>0</Lines>
  <Paragraphs>0</Paragraphs>
  <TotalTime>15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2026-01-13T08:24:00Z</dcterms:created>
  <dc:creator>大林</dc:creator>
  <cp:lastModifiedBy>大林</cp:lastModifiedBy>
  <cp:lastPrinted>2026-01-13T08:40:05Z</cp:lastPrinted>
  <dcterms:modified xsi:type="dcterms:W3CDTF">2026-01-13T09:14:12Z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722AB4F752584C1E9593BC24198C7A55_11</vt:lpwstr>
  </property>
  <property fmtid="{D5CDD505-2E9C-101B-9397-08002B2CF9AE}" pid="4" name="KSOTemplateDocerSaveRecord">
    <vt:lpwstr>eyJoZGlkIjoiNTQ3NGJlMzBiY2QyODYwNTQ0YWJmNWJjZmIzOTFhNDIiLCJ1c2VySWQiOiI1MTkyMDQ0NTAifQ==</vt:lpwstr>
  </property>
</Properties>
</file>