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 w14:paraId="63A2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成都市青白江区外国语小学2026年招聘编外教师岗位表</w:t>
      </w:r>
    </w:p>
    <w:bookmarkEnd w:id="0"/>
    <w:tbl>
      <w:tblPr>
        <w:tblStyle w:val="4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85"/>
        <w:gridCol w:w="840"/>
        <w:gridCol w:w="795"/>
        <w:gridCol w:w="5661"/>
        <w:gridCol w:w="1209"/>
        <w:gridCol w:w="2286"/>
        <w:gridCol w:w="744"/>
      </w:tblGrid>
      <w:tr w14:paraId="34BE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1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1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</w:t>
            </w:r>
          </w:p>
          <w:p w14:paraId="254F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D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1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岗位类别</w:t>
            </w:r>
          </w:p>
        </w:tc>
        <w:tc>
          <w:tcPr>
            <w:tcW w:w="91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9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B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0ACD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B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1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9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D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8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7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学历学位要求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2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7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7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A3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7F3F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4D5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596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277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成都市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青白江区外国语小学校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3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小语种教师                 （德语）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6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3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5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1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德语语言文学专业及相关专业。</w:t>
            </w:r>
          </w:p>
        </w:tc>
        <w:tc>
          <w:tcPr>
            <w:tcW w:w="120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E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本科及以上学历，取得学历相应的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4510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F2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56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1.年龄应在35岁及以下（19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年6月30日及以后出生）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，硕士研究生及以上学历可放宽至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40岁（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日及以后出生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0A07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具备相应的教师资格证。</w:t>
            </w:r>
          </w:p>
          <w:p w14:paraId="1DE2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3.普通话达到相应要求。</w:t>
            </w:r>
          </w:p>
          <w:p w14:paraId="3454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0A6A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888DDF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763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8D91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8D91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72A69"/>
    <w:rsid w:val="04F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2026-01-20T01:30:00Z</dcterms:created>
  <dc:creator>辜兴川</dc:creator>
  <cp:lastModifiedBy>辜兴川</cp:lastModifiedBy>
  <dcterms:modified xsi:type="dcterms:W3CDTF">2026-01-20T01:31:33Z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0308081C9FF14911969B2F8D6CBA24FE_11</vt:lpwstr>
  </property>
  <property fmtid="{D5CDD505-2E9C-101B-9397-08002B2CF9AE}" pid="4" name="KSOTemplateDocerSaveRecord">
    <vt:lpwstr>eyJoZGlkIjoiMDk3ZDk5MDE5MTkzY2M3OWExODZhOGRlYmE3NDliYWEiLCJ1c2VySWQiOiIxMDE4MjkwNzIzIn0=</vt:lpwstr>
  </property>
</Properties>
</file>