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 </w:t>
      </w:r>
      <w:bookmarkStart w:id="2" w:name="_GoBack"/>
      <w:bookmarkEnd w:id="2"/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lang w:val="en-US" w:eastAsia="zh-CN"/>
        </w:rPr>
      </w:pPr>
      <w:bookmarkStart w:id="0" w:name="OLE_LINK4"/>
      <w:bookmarkStart w:id="1" w:name="OLE_LINK1"/>
      <w:r>
        <w:rPr>
          <w:rFonts w:hint="eastAsia" w:ascii="黑体" w:hAnsi="黑体" w:eastAsia="黑体" w:cs="黑体"/>
          <w:lang w:val="en-US" w:eastAsia="zh-CN"/>
        </w:rPr>
        <w:t>襄阳华纺供应链有限公司</w:t>
      </w:r>
      <w:bookmarkEnd w:id="0"/>
      <w:r>
        <w:rPr>
          <w:rFonts w:hint="eastAsia" w:ascii="黑体" w:hAnsi="黑体" w:eastAsia="黑体" w:cs="黑体"/>
          <w:lang w:val="en-US" w:eastAsia="zh-CN"/>
        </w:rPr>
        <w:t>招聘岗位需求表</w:t>
      </w:r>
      <w:bookmarkEnd w:id="1"/>
    </w:p>
    <w:tbl>
      <w:tblPr>
        <w:tblStyle w:val="4"/>
        <w:tblW w:w="15756" w:type="dxa"/>
        <w:tblInd w:w="-1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24"/>
        <w:gridCol w:w="671"/>
        <w:gridCol w:w="937"/>
        <w:gridCol w:w="4584"/>
        <w:gridCol w:w="4488"/>
        <w:gridCol w:w="1404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58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薪酬待遇及工作地点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60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襄阳华纺供应链有限公司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会计主管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58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1.负责公司的会计核算事宜，及时做好凭证的编制、登记，做到账证相符、账表相符；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2.负责公司固定资产核算，做到账、卡、物相符，并按规定准确分类、编号、计提折旧；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3.对公司的会计凭证、各类账表定期打印、收集整理、装订成册、登记编号；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4.核对往来账明细，及时清理债务，杜绝或减少呆坏账的发生；                                                                                        5.按月出具财务报表；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6.按月、季、年度及时进行税务申报及汇算清缴，依法正确计提和上缴各项税费。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1.具备全日制本科（不含专科起点本科）及以上学历，会计、财务管理相关专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业，不超过35周岁（1991年1月1日后出生）。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2.具有3年及以上企业全盘会计工作经验，同时具有大宗贸易经验者优先；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3.具有中级会计职称或者取得注册会计师资格证书（含正在办理中）。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4.要求精通金蝶云星空财务软件、金蝶软件操作，熟练运用EXCLE及其他办公软件。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税前7万—10万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湖北襄阳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华纺链：易女士18071025330   /  汉江产投：0710-3559176</w:t>
            </w:r>
          </w:p>
        </w:tc>
      </w:tr>
    </w:tbl>
    <w:p/>
    <w:sectPr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FjMWEzZTFkZDhlMDg2YjM2Yjc2NmY2NzQ2NGYifQ=="/>
  </w:docVars>
  <w:rsids>
    <w:rsidRoot w:val="33522898"/>
    <w:rsid w:val="33522898"/>
    <w:rsid w:val="354B32FF"/>
    <w:rsid w:val="6A06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2026-01-14T09:01:00Z</dcterms:created>
  <dc:creator>WPS_1480730407</dc:creator>
  <cp:lastModifiedBy>WPS_1480730407</cp:lastModifiedBy>
  <dcterms:modified xsi:type="dcterms:W3CDTF">2026-01-14T09:02:20Z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2CEE6D567ADB44B0851319312C278B92_11</vt:lpwstr>
  </property>
</Properties>
</file>