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8B6A">
      <w:pPr>
        <w:autoSpaceDE w:val="0"/>
        <w:autoSpaceDN w:val="0"/>
        <w:adjustRightInd w:val="0"/>
        <w:spacing w:line="700" w:lineRule="exact"/>
        <w:ind w:firstLine="42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290944A2">
      <w:pPr>
        <w:pStyle w:val="11"/>
        <w:spacing w:line="700" w:lineRule="exact"/>
        <w:jc w:val="center"/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四川省国利托管重组私募基金管理有限公司</w:t>
      </w:r>
    </w:p>
    <w:p w14:paraId="5DBA8B6C">
      <w:pPr>
        <w:pStyle w:val="11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春季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公开招聘岗位表</w:t>
      </w:r>
    </w:p>
    <w:p w14:paraId="5DBA8B6D">
      <w:pPr>
        <w:widowControl w:val="0"/>
        <w:spacing w:line="600" w:lineRule="exact"/>
        <w:ind w:firstLine="643" w:firstLineChars="200"/>
        <w:rPr>
          <w:rFonts w:eastAsia="楷体"/>
          <w:b/>
          <w:bCs/>
          <w:sz w:val="32"/>
          <w:szCs w:val="32"/>
        </w:rPr>
      </w:pPr>
    </w:p>
    <w:p w14:paraId="5DBA8B6E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一、基本条件</w:t>
      </w:r>
    </w:p>
    <w:p w14:paraId="3F8BC0E0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坚决拥护中国共产党的领导，认真贯彻执行党的路线方针政策和国家法律法规，讲政治、顾大局。</w:t>
      </w:r>
    </w:p>
    <w:p w14:paraId="1B4C09D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（二）有强烈的事业心和责任感，工作积极主动、勤勉敬业，认同公司企业文化，自觉维护公司核心利益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F9D8AE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（三）勇担当，善作为，具有开拓创新意识，执行力强，能够承受一定的压力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37B244E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（四）具有良好的职业操守，品行端正，遵纪守法，诚实守信，公私分明，严守底线，廉洁从业。</w:t>
      </w:r>
    </w:p>
    <w:p w14:paraId="55BDB6E5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（五）具有良好的心理素质和能够正常履职的身体素质。</w:t>
      </w:r>
    </w:p>
    <w:p w14:paraId="5DBA8B72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二、任职资格条件</w:t>
      </w:r>
    </w:p>
    <w:p w14:paraId="5DBA8B74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（一）所有人员学历均要求本科及以上；</w:t>
      </w:r>
    </w:p>
    <w:p w14:paraId="3076A5B9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（二）中共党员优先；</w:t>
      </w:r>
    </w:p>
    <w:p w14:paraId="5DBA8B7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（三）特别优秀者条件可适当放宽。</w:t>
      </w:r>
    </w:p>
    <w:p w14:paraId="5DBA8B76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具体岗位要求如下：</w:t>
      </w:r>
    </w:p>
    <w:p w14:paraId="0E7CF77E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3"/>
        <w:gridCol w:w="859"/>
        <w:gridCol w:w="636"/>
        <w:gridCol w:w="811"/>
        <w:gridCol w:w="996"/>
        <w:gridCol w:w="4797"/>
        <w:gridCol w:w="4376"/>
      </w:tblGrid>
      <w:tr w14:paraId="6A97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6" w:type="dxa"/>
            <w:shd w:val="clear" w:color="auto" w:fill="FFFFFF"/>
            <w:vAlign w:val="center"/>
          </w:tcPr>
          <w:p w14:paraId="2A7D0A08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序号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63EFAA71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部门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0F76A2C1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拟招聘岗位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7913A0F3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人数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751E5C9B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1D0A4753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专业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27FED03A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岗位描述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7551E65F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任职要求</w:t>
            </w:r>
          </w:p>
        </w:tc>
      </w:tr>
      <w:tr w14:paraId="2064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/>
            <w:vAlign w:val="center"/>
          </w:tcPr>
          <w:p w14:paraId="25736E55">
            <w:pPr>
              <w:jc w:val="center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1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655C0CB5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投资管理部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4673658F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部长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201D6D74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1人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3C862F07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硕士及以上学历，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56ACB409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金融、经济、财务、投资、工商管理或相关工科专业（如与公司聚焦的产业方向匹配）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1C9E0B33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投资策略与规划</w:t>
            </w:r>
            <w:r>
              <w:rPr>
                <w:rFonts w:hint="eastAsia" w:ascii="仿宋_GB2312" w:hAnsi="仿宋_GB2312" w:eastAsia="仿宋_GB2312" w:cs="仿宋_GB2312"/>
              </w:rPr>
              <w:t xml:space="preserve">：根据公司战略，制定部门年度投资计划、行业布局策略及资产配置方案。牵头对重点行业进行深度研究，挖掘符合国有资本导向和市场趋势的投资机会。 </w:t>
            </w:r>
          </w:p>
          <w:p w14:paraId="13477600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项目全流程管理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7E6C37C9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投前</w:t>
            </w:r>
            <w:r>
              <w:rPr>
                <w:rFonts w:hint="eastAsia" w:ascii="仿宋_GB2312" w:hAnsi="仿宋_GB2312" w:eastAsia="仿宋_GB2312" w:cs="仿宋_GB2312"/>
              </w:rPr>
              <w:t xml:space="preserve">：领导项目开拓、立项、尽职调查、价值评估、交易谈判、方案设计及投资决策文件撰写。 </w:t>
            </w:r>
          </w:p>
          <w:p w14:paraId="47A51DA1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投中</w:t>
            </w:r>
            <w:r>
              <w:rPr>
                <w:rFonts w:hint="eastAsia" w:ascii="仿宋_GB2312" w:hAnsi="仿宋_GB2312" w:eastAsia="仿宋_GB2312" w:cs="仿宋_GB2312"/>
              </w:rPr>
              <w:t xml:space="preserve">：负责投资协议执行、交割实施，协调内外部资源（如律所、会所、券商等）。 </w:t>
            </w:r>
          </w:p>
          <w:p w14:paraId="1538CDB1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投后</w:t>
            </w:r>
            <w:r>
              <w:rPr>
                <w:rFonts w:hint="eastAsia" w:ascii="仿宋_GB2312" w:hAnsi="仿宋_GB2312" w:eastAsia="仿宋_GB2312" w:cs="仿宋_GB2312"/>
              </w:rPr>
              <w:t xml:space="preserve">：建立投后管理体系，监控被投企业经营与财务情况，提供增值服务，制定并执行退出方案，实现投资回报。 </w:t>
            </w:r>
          </w:p>
          <w:p w14:paraId="0EAA4A5E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团队与体系建设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327E7479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负责投资团队的建设、培训与考核，提升团队专业能力。优化投资管理制度、流程、模板及风控标准，确保业务高效合规运行。 </w:t>
            </w:r>
          </w:p>
          <w:p w14:paraId="1AF47DA6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内外部协调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</w:p>
          <w:p w14:paraId="288622E5">
            <w:pPr>
              <w:keepNext w:val="0"/>
              <w:keepLines w:val="0"/>
              <w:widowControl/>
              <w:suppressLineNumbers w:val="0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向公司管理层、投资决策委员会汇报项目，与风险控制、法律合规、财务等部门紧密协作。维护与政府部门、股东方、合作伙伴、中介机构及被投企业的良好关系。 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41416C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资质要求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：</w:t>
            </w:r>
          </w:p>
          <w:p w14:paraId="5D68D8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1.45周岁以下（1980年12月31日之后出生）；全日制本科及以上学历，具备基金从业资格。持有CPA（注册会计师）、CFA（特许金融分析师）、法律职业资格等证书者优先。</w:t>
            </w:r>
          </w:p>
          <w:p w14:paraId="084560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工作经验：</w:t>
            </w:r>
          </w:p>
          <w:p w14:paraId="730EE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8年以上股权投资、产业投资、并购重组或相关经验，其中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至少5年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投资团队管理经验。 </w:t>
            </w:r>
          </w:p>
          <w:p w14:paraId="0E7E53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有国有投资平台、知名市场化PE/VC机构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大型产业集团投资部门工作经验者优先。 </w:t>
            </w:r>
          </w:p>
          <w:p w14:paraId="21FC5F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主导过多个完整的股权投资/并购项目，并有成功的退出案例（IPO、并购、转让等）。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工作履历符合中基协对投资高管的任职要求并有详细支撑材料。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 </w:t>
            </w:r>
          </w:p>
          <w:p w14:paraId="43D6D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核心能力：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 </w:t>
            </w:r>
          </w:p>
          <w:p w14:paraId="7682F0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领导力与团队管理：能有效激励和培养专业团队，承担管理责任。 </w:t>
            </w:r>
          </w:p>
          <w:p w14:paraId="2CF8B0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卓越的判断与决</w:t>
            </w:r>
            <w:r>
              <w:rPr>
                <w:rFonts w:hint="eastAsia" w:ascii="仿宋_GB2312" w:hAnsi="仿宋_GB2312" w:eastAsia="仿宋_GB2312" w:cs="仿宋_GB2312"/>
                <w:szCs w:val="24"/>
                <w:lang w:eastAsia="zh-CN"/>
              </w:rPr>
              <w:t>策能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力：在市场机会与风险中做出审慎、独立的投资判断。 </w:t>
            </w:r>
          </w:p>
          <w:p w14:paraId="700D70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 xml:space="preserve">深刻理解并认同国有资本与市场化机制融合的文化，具备较强的合规风控意识。 </w:t>
            </w:r>
          </w:p>
          <w:p w14:paraId="647B3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能适应经常性出差。</w:t>
            </w:r>
          </w:p>
          <w:p w14:paraId="41D0D9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</w:rPr>
            </w:pPr>
          </w:p>
        </w:tc>
      </w:tr>
      <w:tr w14:paraId="403E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/>
            <w:vAlign w:val="center"/>
          </w:tcPr>
          <w:p w14:paraId="1D142959">
            <w:pPr>
              <w:jc w:val="center"/>
              <w:rPr>
                <w:rFonts w:hint="default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2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6A2FB64E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风控合规部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0A92F1E4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风控合规部长岗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40C34AEE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5C02517A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 硕士及以上学历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7C7577D2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法律、财务、金融、风险管理等相关专业优先。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01E326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合规管理体系建设与执行</w:t>
            </w:r>
            <w:r>
              <w:rPr>
                <w:rFonts w:hint="eastAsia" w:ascii="仿宋_GB2312" w:hAnsi="仿宋_GB2312" w:eastAsia="仿宋_GB2312" w:cs="仿宋_GB2312"/>
              </w:rPr>
              <w:t xml:space="preserve">： </w:t>
            </w:r>
          </w:p>
          <w:p w14:paraId="685EF3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构建并持续完善覆盖“募、投、管、退”全流程的合规管理制度与操作细则。对公司重大决策、规章制度、合同协议进行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合规审查</w:t>
            </w:r>
            <w:r>
              <w:rPr>
                <w:rFonts w:hint="eastAsia" w:ascii="仿宋_GB2312" w:hAnsi="仿宋_GB2312" w:eastAsia="仿宋_GB2312" w:cs="仿宋_GB2312"/>
              </w:rPr>
              <w:t xml:space="preserve">，确保符合国家法律、国资规定及监管机构要求。 组织合规培训，培育公司全员合规文化。 </w:t>
            </w:r>
          </w:p>
          <w:p w14:paraId="03EB3839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风险管理体系构建与监控</w:t>
            </w:r>
            <w:r>
              <w:rPr>
                <w:rFonts w:hint="eastAsia" w:ascii="仿宋_GB2312" w:hAnsi="仿宋_GB2312" w:eastAsia="仿宋_GB2312" w:cs="仿宋_GB2312"/>
              </w:rPr>
              <w:t>： 建立并维护公司全面风险管理框架，识别、评估、监控和报告公司面临的各类风险（市场、信用、操作、流动性、法律合规、声誉风险等）。 对投资项目的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投前、投中、投后</w:t>
            </w:r>
            <w:r>
              <w:rPr>
                <w:rFonts w:hint="eastAsia" w:ascii="仿宋_GB2312" w:hAnsi="仿宋_GB2312" w:eastAsia="仿宋_GB2312" w:cs="仿宋_GB2312"/>
              </w:rPr>
              <w:t xml:space="preserve">进行独立风险审查与监控，提出明确风控意见，设置并跟踪投后风控指标。 </w:t>
            </w:r>
          </w:p>
          <w:p w14:paraId="3509800C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国资监管与内部控制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核心职责</w:t>
            </w:r>
            <w:r>
              <w:rPr>
                <w:rFonts w:hint="eastAsia" w:ascii="仿宋_GB2312" w:hAnsi="仿宋_GB2312" w:eastAsia="仿宋_GB2312" w:cs="仿宋_GB2312"/>
              </w:rPr>
              <w:t>：确保公司所有经营活动符合国有资产监督管理程序。牵头负责投资项目的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国资评估备案、产权登记、交易进场</w:t>
            </w:r>
            <w:r>
              <w:rPr>
                <w:rFonts w:hint="eastAsia" w:ascii="仿宋_GB2312" w:hAnsi="仿宋_GB2312" w:eastAsia="仿宋_GB2312" w:cs="仿宋_GB2312"/>
              </w:rPr>
              <w:t xml:space="preserve">等专项工作。设计并维护有效的内部控制体系，定期开展内控自查与评价，防范舞弊和差错。 </w:t>
            </w:r>
          </w:p>
          <w:p w14:paraId="2A17F35E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监管沟通与报告</w:t>
            </w:r>
            <w:r>
              <w:rPr>
                <w:rFonts w:hint="eastAsia" w:ascii="仿宋_GB2312" w:hAnsi="仿宋_GB2312" w:eastAsia="仿宋_GB2312" w:cs="仿宋_GB2312"/>
              </w:rPr>
              <w:t xml:space="preserve">：作为对接监管机构（中基协、金融局、国资委等）的主要联系人，负责监管报送、检查配合、问询回复。 定期向公司管理层、董事会及股东方报告合规风控状况、重大风险事件及管理建议。 </w:t>
            </w:r>
          </w:p>
          <w:p w14:paraId="62E504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</w:p>
        </w:tc>
        <w:tc>
          <w:tcPr>
            <w:tcW w:w="4376" w:type="dxa"/>
            <w:shd w:val="clear" w:color="auto" w:fill="FFFFFF"/>
            <w:vAlign w:val="center"/>
          </w:tcPr>
          <w:p w14:paraId="03245C1B">
            <w:pPr>
              <w:keepNext w:val="0"/>
              <w:keepLines w:val="0"/>
              <w:widowControl/>
              <w:suppressLineNumbers w:val="0"/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lang w:val="en-US" w:eastAsia="zh-CN"/>
              </w:rPr>
              <w:t>资质要求：</w:t>
            </w:r>
          </w:p>
          <w:p w14:paraId="5D19CE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1.必备基金从业资格。持有法律职业资格证书、FRM（金融风险管理师）、CPA（注册会计师）等一项或多项者极具优势。</w:t>
            </w:r>
          </w:p>
          <w:p w14:paraId="4EA67316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</w:rPr>
              <w:t xml:space="preserve">： </w:t>
            </w:r>
          </w:p>
          <w:p w14:paraId="0D80192E">
            <w:pPr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8年以上金融、投资机构合规、风控、内审或相关法律工作经验，其中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至少3年</w:t>
            </w:r>
            <w:r>
              <w:rPr>
                <w:rFonts w:hint="eastAsia" w:ascii="仿宋_GB2312" w:hAnsi="仿宋_GB2312" w:eastAsia="仿宋_GB2312" w:cs="仿宋_GB2312"/>
              </w:rPr>
              <w:t>团队管理经验。</w:t>
            </w:r>
          </w:p>
          <w:p w14:paraId="1397F2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必须具备</w:t>
            </w:r>
            <w:r>
              <w:rPr>
                <w:rStyle w:val="9"/>
                <w:rFonts w:hint="eastAsia" w:ascii="仿宋_GB2312" w:hAnsi="仿宋_GB2312" w:eastAsia="仿宋_GB2312" w:cs="仿宋_GB2312"/>
                <w:lang w:eastAsia="zh-CN"/>
              </w:rPr>
              <w:t>符合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背景经验</w:t>
            </w:r>
            <w:r>
              <w:rPr>
                <w:rFonts w:hint="eastAsia" w:ascii="仿宋_GB2312" w:hAnsi="仿宋_GB2312" w:eastAsia="仿宋_GB2312" w:cs="仿宋_GB2312"/>
              </w:rPr>
              <w:t>：拥有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国有金融/投资机构</w:t>
            </w:r>
            <w:r>
              <w:rPr>
                <w:rFonts w:hint="eastAsia" w:ascii="仿宋_GB2312" w:hAnsi="仿宋_GB2312" w:eastAsia="仿宋_GB2312" w:cs="仿宋_GB2312"/>
              </w:rPr>
              <w:t>与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市场化私募股权/证券基金</w:t>
            </w:r>
            <w:r>
              <w:rPr>
                <w:rFonts w:hint="eastAsia" w:ascii="仿宋_GB2312" w:hAnsi="仿宋_GB2312" w:eastAsia="仿宋_GB2312" w:cs="仿宋_GB2312"/>
              </w:rPr>
              <w:t>的合规风控工作经验者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优先</w:t>
            </w:r>
            <w:r>
              <w:rPr>
                <w:rFonts w:hint="eastAsia" w:ascii="仿宋_GB2312" w:hAnsi="仿宋_GB2312" w:eastAsia="仿宋_GB2312" w:cs="仿宋_GB2312"/>
              </w:rPr>
              <w:t xml:space="preserve">。有处理过监管检查、国资审计、重大项目风险处置的完整经验。 </w:t>
            </w:r>
          </w:p>
          <w:p w14:paraId="5C5EF4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工作履历符合中基协对风控高管的任职要求并有详细支撑材料。</w:t>
            </w:r>
          </w:p>
          <w:p w14:paraId="64C57F36">
            <w:pPr>
              <w:keepNext w:val="0"/>
              <w:keepLines w:val="0"/>
              <w:widowControl/>
              <w:suppressLineNumbers w:val="0"/>
              <w:rPr>
                <w:rStyle w:val="9"/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核心能力</w:t>
            </w:r>
            <w:r>
              <w:rPr>
                <w:rStyle w:val="9"/>
                <w:rFonts w:hint="eastAsia" w:ascii="仿宋_GB2312" w:hAnsi="仿宋_GB2312" w:eastAsia="仿宋_GB2312" w:cs="仿宋_GB2312"/>
                <w:lang w:eastAsia="zh-CN"/>
              </w:rPr>
              <w:t>：</w:t>
            </w:r>
          </w:p>
          <w:p w14:paraId="55EAA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原则性与专业性</w:t>
            </w:r>
            <w:r>
              <w:rPr>
                <w:rFonts w:hint="eastAsia" w:ascii="仿宋_GB2312" w:hAnsi="仿宋_GB2312" w:eastAsia="仿宋_GB2312" w:cs="仿宋_GB2312"/>
              </w:rPr>
              <w:t>：坚守风控底线，能独立、客观、审慎地发表意见，不为业务压力所妥协。</w:t>
            </w:r>
          </w:p>
          <w:p w14:paraId="406922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卓越的沟通与影响力</w:t>
            </w:r>
            <w:r>
              <w:rPr>
                <w:rFonts w:hint="eastAsia" w:ascii="仿宋_GB2312" w:hAnsi="仿宋_GB2312" w:eastAsia="仿宋_GB2312" w:cs="仿宋_GB2312"/>
              </w:rPr>
              <w:t>：能够以专业、清晰的方式，向业务部门、管理层及监管机构解释复杂的合规风控问题，并获得理解与支持。</w:t>
            </w:r>
          </w:p>
          <w:p w14:paraId="2D8DAD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深刻理解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国有资本属性</w:t>
            </w:r>
            <w:r>
              <w:rPr>
                <w:rFonts w:hint="eastAsia" w:ascii="仿宋_GB2312" w:hAnsi="仿宋_GB2312" w:eastAsia="仿宋_GB2312" w:cs="仿宋_GB2312"/>
              </w:rPr>
              <w:t>和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>市场化运作</w:t>
            </w:r>
            <w:r>
              <w:rPr>
                <w:rFonts w:hint="eastAsia" w:ascii="仿宋_GB2312" w:hAnsi="仿宋_GB2312" w:eastAsia="仿宋_GB2312" w:cs="仿宋_GB2312"/>
              </w:rPr>
              <w:t>的内在要求，具备高超的平衡艺术，能在“促发展”与“防风险”间找到最佳路径。</w:t>
            </w:r>
          </w:p>
          <w:p w14:paraId="6CAE9F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</w:p>
        </w:tc>
      </w:tr>
      <w:tr w14:paraId="6DD1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/>
            <w:vAlign w:val="center"/>
          </w:tcPr>
          <w:p w14:paraId="259DAD56">
            <w:pPr>
              <w:jc w:val="center"/>
              <w:rPr>
                <w:rFonts w:hint="default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3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2E392F7B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投资管理部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03B30179">
            <w:pPr>
              <w:jc w:val="center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投资</w:t>
            </w:r>
          </w:p>
          <w:p w14:paraId="52371A0C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专员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30B55845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60AD0912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硕士及以上学历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27EA75FB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金融、经济、财务、会计、法律，或与公司聚焦产业相关的理工科专业（如新能源、智能制造、信息技术、生物医药等）。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6C68B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1.投前研究与项目开发：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</w:p>
          <w:p w14:paraId="3AC711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在投资经理指导下，对特定行业进行持续跟踪研究，挖掘潜在投资机会，撰写行业研究报告。 </w:t>
            </w:r>
          </w:p>
          <w:p w14:paraId="6B297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参与项目初步筛选，收集整理企业基本资料，进行初步分析和判断。 </w:t>
            </w:r>
          </w:p>
          <w:p w14:paraId="3125E4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2.尽职调查与执行：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</w:p>
          <w:p w14:paraId="4F002F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（1）作为项目组成员，主导或深度参与财务、法律、业务尽职调查的具体工作。包括资料收集、访谈记录、数据核对、现场勘察等。 </w:t>
            </w:r>
          </w:p>
          <w:p w14:paraId="75F666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（2）在指导下搭建财务预测模型，进行敏感性分析，完成项目估值报告。 </w:t>
            </w:r>
          </w:p>
          <w:p w14:paraId="31A2E9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协助撰写详尽的投资建议书、尽职调查报告等文件，为投资决策提供支持。 </w:t>
            </w:r>
          </w:p>
          <w:p w14:paraId="5674E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（3）投中协助与投后管理： </w:t>
            </w:r>
          </w:p>
          <w:p w14:paraId="654DBB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协助投资经理进行交易谈判、协议起草与修订等事务性工作。负责已投项目的日常跟踪与监控，定期收集财务报表、经营数据，撰写投后管理报告，及时识别潜在风险。 </w:t>
            </w:r>
          </w:p>
          <w:p w14:paraId="068C75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（4）协助为被投企业提供基础性的增值服务支持。 </w:t>
            </w:r>
          </w:p>
          <w:p w14:paraId="425EDD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3.内部支持与学习：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</w:p>
          <w:p w14:paraId="288B6E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维护部门项目库、数据库和知识库。 </w:t>
            </w:r>
          </w:p>
          <w:p w14:paraId="2A7D34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完成上级交办的其他研究、分析与报告任务，在实战中快速成长。</w:t>
            </w:r>
          </w:p>
          <w:p w14:paraId="16D59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</w:p>
        </w:tc>
        <w:tc>
          <w:tcPr>
            <w:tcW w:w="4376" w:type="dxa"/>
            <w:shd w:val="clear" w:color="auto" w:fill="FFFFFF"/>
            <w:vAlign w:val="center"/>
          </w:tcPr>
          <w:p w14:paraId="516401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>资质要求：</w:t>
            </w:r>
          </w:p>
          <w:p w14:paraId="373CC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1.必须持有基金从业资格证书。通过CPA（会计/财管科目）、CFA一级或二级、法律职业资格考试者优先考虑。</w:t>
            </w:r>
          </w:p>
          <w:p w14:paraId="193C0E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 xml:space="preserve">工作经验： </w:t>
            </w:r>
          </w:p>
          <w:p w14:paraId="3C3719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2.1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—</w:t>
            </w:r>
            <w:bookmarkEnd w:id="0"/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3年相关工作经验。通常包括：私募股权/风险投资机构分析师经验。券商投行部、研究所分析师经验。四大会计师事务所审计/交易咨询经验。知名咨询公司分析岗位经验。大型企业集团战略投资或财务部相关经验。有完整参与过至少一个股权投资项目全流程者优先。 </w:t>
            </w:r>
          </w:p>
          <w:p w14:paraId="7E51AB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>核心能力：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</w:p>
          <w:p w14:paraId="629D2F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3.出色的执行与学习能力：能高效、准确、高质量地完成基础研究工作，学习意愿和能力强。 </w:t>
            </w:r>
          </w:p>
          <w:p w14:paraId="36BBF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4.严谨的分析与逻辑思维：具备优秀的数理分析、数据处理和逻辑推理能力，对细节敏感。 </w:t>
            </w:r>
          </w:p>
          <w:p w14:paraId="5529B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良好的沟通与团队协作：能够与内外部各方有效沟通，具备良好的团队合作精神。 </w:t>
            </w:r>
          </w:p>
          <w:p w14:paraId="68EC5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5.强大的抗压与适应力：能适应高强度、快节奏的工作和频繁出差，在压力下保持工作质量。 </w:t>
            </w:r>
          </w:p>
          <w:p w14:paraId="4FCCBC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</w:p>
        </w:tc>
      </w:tr>
      <w:tr w14:paraId="73F2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/>
            <w:vAlign w:val="center"/>
          </w:tcPr>
          <w:p w14:paraId="0BE54D9B">
            <w:pPr>
              <w:jc w:val="center"/>
              <w:rPr>
                <w:rFonts w:hint="default" w:ascii="仿宋_GB2312" w:hAnsi="仿宋_GB2312" w:eastAsia="仿宋_GB2312" w:cs="仿宋_GB231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>4</w:t>
            </w:r>
          </w:p>
        </w:tc>
        <w:tc>
          <w:tcPr>
            <w:tcW w:w="673" w:type="dxa"/>
            <w:shd w:val="clear" w:color="auto" w:fill="FFFFFF"/>
            <w:vAlign w:val="center"/>
          </w:tcPr>
          <w:p w14:paraId="101A20E3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基金运营部</w:t>
            </w:r>
          </w:p>
        </w:tc>
        <w:tc>
          <w:tcPr>
            <w:tcW w:w="859" w:type="dxa"/>
            <w:shd w:val="clear" w:color="auto" w:fill="FFFFFF"/>
            <w:vAlign w:val="center"/>
          </w:tcPr>
          <w:p w14:paraId="3818CDDB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基金运营岗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7629A93C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4A3FA6DC">
            <w:pPr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硕士以上学历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21D4074F">
            <w:pPr>
              <w:jc w:val="center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财务、会计、金融、经济、信息系统等相关专业。</w:t>
            </w:r>
          </w:p>
        </w:tc>
        <w:tc>
          <w:tcPr>
            <w:tcW w:w="4797" w:type="dxa"/>
            <w:shd w:val="clear" w:color="auto" w:fill="FFFFFF"/>
            <w:vAlign w:val="center"/>
          </w:tcPr>
          <w:p w14:paraId="39FCD0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1.基金估值与核算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：</w:t>
            </w:r>
          </w:p>
          <w:p w14:paraId="0492E2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负责公司旗下所有基金产品的日常估值与会计核算，确保估值方法合理、数据准确、流程合规。</w:t>
            </w:r>
          </w:p>
          <w:p w14:paraId="4FD8AE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定期（通常为每季度）计算并复核基金净值（NAV），编制基金财务报表（资产负债表、损益表、资本账户变动表等）。</w:t>
            </w:r>
          </w:p>
          <w:p w14:paraId="03A47D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2.资金运营与划付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：</w:t>
            </w:r>
          </w:p>
          <w:p w14:paraId="6697C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处理基金的日常资金收付指令，包括投资者出资款接收、项目投资款划拨、费用支付、收益分配等，确保资金划转准确、及时，并留有完备审批记录。</w:t>
            </w:r>
          </w:p>
          <w:p w14:paraId="477625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监控基金银行账户，编制资金流水报告，确保账实相符。</w:t>
            </w:r>
          </w:p>
          <w:p w14:paraId="03862E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3.信息披露与监管报送：</w:t>
            </w:r>
          </w:p>
          <w:p w14:paraId="79EE2A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严格按照监管要求，准备并按时、准确地向中国证券投资基金业协会（AMAC）​ 等监管机构报送定期报告和重大事项报告。协助编制并向基金投资者（特别是国有出资人）提供定期报告（如季度报告、年度报告）及临时信息披露文件。</w:t>
            </w:r>
          </w:p>
          <w:p w14:paraId="21DC0A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4.内外部协调与支持：</w:t>
            </w:r>
          </w:p>
          <w:p w14:paraId="212AF2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作为投资前台、财务部、合规风控部、托管行/行政管理人之间的核心运营枢纽，提供数据支持并协调解决运营问题。参与基金设立、开户、清算等环节的运营支持工作，协助完善部门内部运营流程与制度。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4A4F31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lang w:val="en-US" w:eastAsia="zh-CN"/>
              </w:rPr>
              <w:t>资质要求：</w:t>
            </w:r>
          </w:p>
          <w:p w14:paraId="512114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1.持有基金从业资格证书，通过CPA（会计/财管科目）、CFA一级或二级、法律职业资格考试者优先考虑。</w:t>
            </w:r>
          </w:p>
          <w:p w14:paraId="7381D2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/>
              </w:rPr>
              <w:t>工作经验：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 xml:space="preserve"> </w:t>
            </w:r>
          </w:p>
          <w:p w14:paraId="058DA6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2.具备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私募基金、公募基金、证券公司资产管理部、托管行或知名基金服务机构的基金运营、基金会计、估值核算相关工作经验。有国有背景或混合所有制基金管理公司的运营经验。</w:t>
            </w: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 xml:space="preserve">特别优秀者可放宽要求。 </w:t>
            </w:r>
          </w:p>
          <w:p w14:paraId="211C53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核心能力：</w:t>
            </w:r>
          </w:p>
          <w:p w14:paraId="6E2F2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极致严谨与准确性：对数字高度敏感，追求零差错，能够承受高强度下的高精度工作要求。</w:t>
            </w:r>
          </w:p>
          <w:p w14:paraId="2CC72A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优秀的流程与时间管理能力：能严格遵循操作流程和监管时限，处理多只基金、多线程任务，确保所有工作按时完成。</w:t>
            </w:r>
          </w:p>
          <w:p w14:paraId="26DF2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强大的沟通与协同能力：能够清晰、专业地与内外部各方（投资团队、托管行、监管）沟通运营事宜。</w:t>
            </w:r>
          </w:p>
          <w:p w14:paraId="32A83F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  <w:t>高度的责任心和职业操守：深刻理解运营数据是公司及基金的生命线，严守商业秘密和数据安全。能积极跟进并理解最新的会计准则、税务规定及基金监管政策变化。</w:t>
            </w:r>
          </w:p>
        </w:tc>
      </w:tr>
    </w:tbl>
    <w:p w14:paraId="5F4447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8491D"/>
    <w:multiLevelType w:val="singleLevel"/>
    <w:tmpl w:val="4D28491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55FD"/>
    <w:rsid w:val="0012611C"/>
    <w:rsid w:val="00127075"/>
    <w:rsid w:val="00134609"/>
    <w:rsid w:val="00141C4A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F51DE"/>
    <w:rsid w:val="001F6ACA"/>
    <w:rsid w:val="00205C07"/>
    <w:rsid w:val="00210D5A"/>
    <w:rsid w:val="00220AB8"/>
    <w:rsid w:val="00220DC9"/>
    <w:rsid w:val="00225906"/>
    <w:rsid w:val="00227F7C"/>
    <w:rsid w:val="00241C91"/>
    <w:rsid w:val="0024404F"/>
    <w:rsid w:val="002539D2"/>
    <w:rsid w:val="00257B7F"/>
    <w:rsid w:val="002629E9"/>
    <w:rsid w:val="00263558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76F9C"/>
    <w:rsid w:val="00394534"/>
    <w:rsid w:val="00394F13"/>
    <w:rsid w:val="003975AB"/>
    <w:rsid w:val="003A0A5E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816"/>
    <w:rsid w:val="004B2D35"/>
    <w:rsid w:val="004B38E0"/>
    <w:rsid w:val="004B5DDB"/>
    <w:rsid w:val="004C18F3"/>
    <w:rsid w:val="004C40E8"/>
    <w:rsid w:val="004C5514"/>
    <w:rsid w:val="004D1B59"/>
    <w:rsid w:val="004D3499"/>
    <w:rsid w:val="004E21D6"/>
    <w:rsid w:val="004F09B7"/>
    <w:rsid w:val="004F5BCB"/>
    <w:rsid w:val="00510922"/>
    <w:rsid w:val="0051461F"/>
    <w:rsid w:val="00534D06"/>
    <w:rsid w:val="00534F75"/>
    <w:rsid w:val="005433EA"/>
    <w:rsid w:val="00544CB4"/>
    <w:rsid w:val="00547839"/>
    <w:rsid w:val="00551FEB"/>
    <w:rsid w:val="005540B5"/>
    <w:rsid w:val="00555E8B"/>
    <w:rsid w:val="005611B1"/>
    <w:rsid w:val="00562919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5EF"/>
    <w:rsid w:val="006F3F2A"/>
    <w:rsid w:val="00702DDF"/>
    <w:rsid w:val="00711F1B"/>
    <w:rsid w:val="00713B30"/>
    <w:rsid w:val="00720C83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83A67"/>
    <w:rsid w:val="00787EA5"/>
    <w:rsid w:val="00793E72"/>
    <w:rsid w:val="007944D2"/>
    <w:rsid w:val="00796509"/>
    <w:rsid w:val="007A5250"/>
    <w:rsid w:val="007B0015"/>
    <w:rsid w:val="007D222C"/>
    <w:rsid w:val="007E3632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538A0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42EF"/>
    <w:rsid w:val="009D44FA"/>
    <w:rsid w:val="009D5894"/>
    <w:rsid w:val="009D72C1"/>
    <w:rsid w:val="009E2A0C"/>
    <w:rsid w:val="009E2A43"/>
    <w:rsid w:val="009E43A3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F280E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0F4"/>
    <w:rsid w:val="00D40850"/>
    <w:rsid w:val="00D42D30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EF6A0E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547F3F"/>
    <w:rsid w:val="03E22328"/>
    <w:rsid w:val="06982F4B"/>
    <w:rsid w:val="074A6728"/>
    <w:rsid w:val="0C670CE7"/>
    <w:rsid w:val="0CA912FB"/>
    <w:rsid w:val="0D921D8F"/>
    <w:rsid w:val="0DF95FDD"/>
    <w:rsid w:val="10BE36C4"/>
    <w:rsid w:val="13571D47"/>
    <w:rsid w:val="14253DD2"/>
    <w:rsid w:val="14D709D0"/>
    <w:rsid w:val="15264ADD"/>
    <w:rsid w:val="15666542"/>
    <w:rsid w:val="15756999"/>
    <w:rsid w:val="15E038B4"/>
    <w:rsid w:val="18786026"/>
    <w:rsid w:val="194001FB"/>
    <w:rsid w:val="1A2D6ABA"/>
    <w:rsid w:val="1A985BE6"/>
    <w:rsid w:val="1D3D657C"/>
    <w:rsid w:val="1DA72076"/>
    <w:rsid w:val="1DAA6C81"/>
    <w:rsid w:val="1FC24CA2"/>
    <w:rsid w:val="20947494"/>
    <w:rsid w:val="227E06DD"/>
    <w:rsid w:val="22957D74"/>
    <w:rsid w:val="247951BD"/>
    <w:rsid w:val="249A24F1"/>
    <w:rsid w:val="293D70D4"/>
    <w:rsid w:val="2C7A3CC3"/>
    <w:rsid w:val="2C862667"/>
    <w:rsid w:val="2CE51C0C"/>
    <w:rsid w:val="2D9F0406"/>
    <w:rsid w:val="2E8B0409"/>
    <w:rsid w:val="2F2D51F3"/>
    <w:rsid w:val="2FCB0035"/>
    <w:rsid w:val="300D3505"/>
    <w:rsid w:val="319A630D"/>
    <w:rsid w:val="35F11138"/>
    <w:rsid w:val="38783335"/>
    <w:rsid w:val="39602492"/>
    <w:rsid w:val="3B180877"/>
    <w:rsid w:val="3C812E4B"/>
    <w:rsid w:val="3D2F28A7"/>
    <w:rsid w:val="3E6C3EDA"/>
    <w:rsid w:val="40D0553A"/>
    <w:rsid w:val="42B171A7"/>
    <w:rsid w:val="45156827"/>
    <w:rsid w:val="453824C4"/>
    <w:rsid w:val="45682210"/>
    <w:rsid w:val="472F463E"/>
    <w:rsid w:val="47E9166B"/>
    <w:rsid w:val="49FE6824"/>
    <w:rsid w:val="4A431740"/>
    <w:rsid w:val="4AD60806"/>
    <w:rsid w:val="4B110AE2"/>
    <w:rsid w:val="4C9A4F3A"/>
    <w:rsid w:val="4D0E49D1"/>
    <w:rsid w:val="509E0356"/>
    <w:rsid w:val="533C051F"/>
    <w:rsid w:val="558066C3"/>
    <w:rsid w:val="570D735E"/>
    <w:rsid w:val="5748483A"/>
    <w:rsid w:val="575431DF"/>
    <w:rsid w:val="578A4E52"/>
    <w:rsid w:val="580A7D41"/>
    <w:rsid w:val="58D141A4"/>
    <w:rsid w:val="5ADD34EB"/>
    <w:rsid w:val="5B77208C"/>
    <w:rsid w:val="5CA73DB1"/>
    <w:rsid w:val="5DB54E20"/>
    <w:rsid w:val="5EBB1D95"/>
    <w:rsid w:val="5F297E65"/>
    <w:rsid w:val="5F324E28"/>
    <w:rsid w:val="647C72A5"/>
    <w:rsid w:val="650C50F9"/>
    <w:rsid w:val="67DD03F8"/>
    <w:rsid w:val="68C006D4"/>
    <w:rsid w:val="68C57536"/>
    <w:rsid w:val="6A4914B5"/>
    <w:rsid w:val="6AAA3B39"/>
    <w:rsid w:val="6CCA0E2A"/>
    <w:rsid w:val="6D806684"/>
    <w:rsid w:val="6DD8026E"/>
    <w:rsid w:val="6F964085"/>
    <w:rsid w:val="70B95E22"/>
    <w:rsid w:val="73C3648A"/>
    <w:rsid w:val="757E794D"/>
    <w:rsid w:val="75B82733"/>
    <w:rsid w:val="75E033DC"/>
    <w:rsid w:val="782E5248"/>
    <w:rsid w:val="79891DF2"/>
    <w:rsid w:val="7B3179EF"/>
    <w:rsid w:val="7B5C3367"/>
    <w:rsid w:val="7C357218"/>
    <w:rsid w:val="7E653AB1"/>
    <w:rsid w:val="7EC65C42"/>
    <w:rsid w:val="7F1812F2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lang w:val="zh-CN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28fac8ad-a1d6-4a3d-989b-1dc5624c6b95</errorID>
      <errorWord>必备</errorWord>
      <group>L1_Word</group>
      <groupName>字词问题</groupName>
      <ability>L2_Typo</ability>
      <abilityName>字词错误</abilityName>
      <candidateList>
        <item>具备</item>
      </candidateList>
      <explain/>
      <paraID>5D68D8C4</paraID>
      <start>37</start>
      <end>39</end>
      <status>modified</status>
      <modifiedWord>具备</modifiedWord>
      <trackRevisions>false</trackRevisions>
    </reviewItem>
    <reviewItem>
      <errorID>6e0d522c-dff1-42f5-a129-bc567d6cf683</errorID>
      <errorWord>至少5年以上</errorWord>
      <group>L1_Grammar</group>
      <groupName>语法问题</groupName>
      <ability>L2_Grammar</ability>
      <abilityName>语法错误</abilityName>
      <candidateList>
        <item>至少5年</item>
      </candidateList>
      <explain/>
      <paraID>730EED68</paraID>
      <start>28</start>
      <end>32</end>
      <status>modified</status>
      <modifiedWord>至少5年</modifiedWord>
      <trackRevisions>false</trackRevisions>
    </reviewItem>
    <reviewItem>
      <errorID>455cc113-1e2d-40d4-b5bc-693e6e6858b8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 E7E530C</paraID>
      <start>22</start>
      <end>23</end>
      <status>modified</status>
      <modifiedWord>或</modifiedWord>
      <trackRevisions>false</trackRevisions>
    </reviewItem>
    <reviewItem>
      <errorID>c0f2f0ed-3910-42c0-8a8b-497c84487fbc</errorID>
      <errorWord>策</errorWord>
      <group>L1_Word</group>
      <groupName>字词问题</groupName>
      <ability>L2_Typo</ability>
      <abilityName>字词错误</abilityName>
      <candidateList>
        <item>策能</item>
      </candidateList>
      <explain/>
      <paraID>2CF8B016</paraID>
      <start>9</start>
      <end>11</end>
      <status>modified</status>
      <modifiedWord>策能</modifiedWord>
      <trackRevisions>false</trackRevisions>
    </reviewItem>
    <reviewItem>
      <errorID>87693a14-1758-4ff7-a110-3cbd625945f2</errorID>
      <errorWord>至少3年以上</errorWord>
      <group>L1_Grammar</group>
      <groupName>语法问题</groupName>
      <ability>L2_Grammar</ability>
      <abilityName>语法错误</abilityName>
      <candidateList>
        <item>至少3年</item>
      </candidateList>
      <explain/>
      <paraID> D80192E</paraID>
      <start>33</start>
      <end>37</end>
      <status>modified</status>
      <modifiedWord>至少3年</modifiedWord>
      <trackRevisions>false</trackRevisions>
    </reviewItem>
    <reviewItem>
      <errorID>5b22ce93-dc2f-4b41-a740-a71687ab6bb0</errorID>
      <errorWord>复合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1397F239</paraID>
      <start>4</start>
      <end>6</end>
      <status>modified</status>
      <modifiedWord>符合</modifiedWord>
      <trackRevisions>false</trackRevisions>
    </reviewItem>
    <reviewItem>
      <errorID>931bc0c7-eb5c-4de6-95d0-1fc7923427f6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3C371937</paraID>
      <start>3</start>
      <end>4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C3432D-70AF-4251-B5C0-79544FF44416}">
  <ds:schemaRefs/>
</ds:datastoreItem>
</file>

<file path=customXml/itemProps2.xml><?xml version="1.0" encoding="utf-8"?>
<ds:datastoreItem xmlns:ds="http://schemas.openxmlformats.org/officeDocument/2006/customXml" ds:itemID="{e7fc6ba2-663d-4cfc-86fd-fc045ff6c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1913</Words>
  <Characters>1958</Characters>
  <Lines>14</Lines>
  <Paragraphs>4</Paragraphs>
  <TotalTime>2</TotalTime>
  <ScaleCrop>false</ScaleCrop>
  <LinksUpToDate>false</LinksUpToDate>
  <CharactersWithSpaces>1983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2023-11-01T07:54:00Z</dcterms:created>
  <dc:creator>DELL</dc:creator>
  <cp:lastModifiedBy>高梓乔</cp:lastModifiedBy>
  <cp:lastPrinted>2025-07-07T07:13:00Z</cp:lastPrinted>
  <dcterms:modified xsi:type="dcterms:W3CDTF">2026-01-22T08:58:03Z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80A4FA9068E84BFEA340E2CEE37EFA2F_13</vt:lpwstr>
  </property>
  <property fmtid="{D5CDD505-2E9C-101B-9397-08002B2CF9AE}" pid="4" name="KSOTemplateDocerSaveRecord">
    <vt:lpwstr>eyJoZGlkIjoiNmFjYjE5NGRlN2YwZDcyNjg1MjU1NjgwYTUwN2Y2ZjQiLCJ1c2VySWQiOiIxNjU3ODE0MzUzIn0=</vt:lpwstr>
  </property>
</Properties>
</file>