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DD4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54C19095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岗位和条件要求一览表</w:t>
      </w:r>
    </w:p>
    <w:bookmarkEnd w:id="0"/>
    <w:tbl>
      <w:tblPr>
        <w:tblStyle w:val="3"/>
        <w:tblW w:w="135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61"/>
        <w:gridCol w:w="860"/>
        <w:gridCol w:w="871"/>
        <w:gridCol w:w="1383"/>
        <w:gridCol w:w="1296"/>
        <w:gridCol w:w="1144"/>
        <w:gridCol w:w="1689"/>
        <w:gridCol w:w="3334"/>
        <w:gridCol w:w="1610"/>
      </w:tblGrid>
      <w:tr w14:paraId="3E41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3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F9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9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E6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A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C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D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F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外派财务总监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大学本科及以上学历学位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财务管理、会计类专业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具有5年及以上财务管理工作经历。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具有会计师（中级）及以上职称；具有较强的沟通表达能力、组织协调能力和良好的公文写作能力。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工作地点：四川绵阳</w:t>
            </w:r>
          </w:p>
        </w:tc>
      </w:tr>
      <w:tr w14:paraId="397C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电气类、水利类、自动化类及相关专业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具有较强的沟通表达能力、组织协调能力和良好的公文写作能力；具有水电站运行管理工作经历、取得国家电网调度运行系统值班合格证书优先。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工作地点：甘孜州九龙县三四沟水电站（四川省甘孜藏族自治州九龙县雪洼龙镇雪洼村）。</w:t>
            </w:r>
          </w:p>
        </w:tc>
      </w:tr>
      <w:tr w14:paraId="543E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生产经营部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年11月25日及以后出生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电气类、水利类、自动化类及相关专业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具有较强的沟通表达能力、组织协调能力和良好的公文写作能力；具有水电站运行管理工作经历、取得国家电网调度运行系统值班合格证书优先。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工作地点：甘孜州九龙县三四沟水电站（四川省甘孜藏族自治州九龙县雪洼龙镇雪洼村）。</w:t>
            </w:r>
          </w:p>
        </w:tc>
      </w:tr>
    </w:tbl>
    <w:p w14:paraId="7D6C6D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F7170"/>
    <w:rsid w:val="025C1F30"/>
    <w:rsid w:val="0D051BBD"/>
    <w:rsid w:val="3452690D"/>
    <w:rsid w:val="40C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484</Characters>
  <Lines>0</Lines>
  <Paragraphs>0</Paragraphs>
  <TotalTime>42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2025-11-26T02:55:00Z</dcterms:created>
  <dc:creator>比较大大大胡子</dc:creator>
  <cp:lastModifiedBy>桃子</cp:lastModifiedBy>
  <cp:lastPrinted>2026-01-19T02:59:03Z</cp:lastPrinted>
  <dcterms:modified xsi:type="dcterms:W3CDTF">2026-01-19T03:35:54Z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F041712A13D64AA8B58C8BF7C53A43F8_13</vt:lpwstr>
  </property>
  <property fmtid="{D5CDD505-2E9C-101B-9397-08002B2CF9AE}" pid="4" name="KSOTemplateDocerSaveRecord">
    <vt:lpwstr>eyJoZGlkIjoiYTMyZjA0MWFmNzFmZWNjZTdjYmQ3ZGI3NTRjMWQ2YjEiLCJ1c2VySWQiOiIyMjczODgzNjMifQ==</vt:lpwstr>
  </property>
</Properties>
</file>