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D411"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 w14:paraId="5BC2280C"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体能测评标准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4088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4D62EF7F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男子组</w:t>
            </w:r>
          </w:p>
        </w:tc>
      </w:tr>
      <w:tr w14:paraId="4649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noWrap w:val="0"/>
            <w:vAlign w:val="top"/>
          </w:tcPr>
          <w:p w14:paraId="54DC9D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05E168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743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5BEEDF7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3820D9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39775E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秒</w:t>
            </w:r>
          </w:p>
        </w:tc>
      </w:tr>
      <w:tr w14:paraId="49D6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3812FDEC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女子组</w:t>
            </w:r>
          </w:p>
        </w:tc>
      </w:tr>
      <w:tr w14:paraId="1B54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40" w:type="dxa"/>
            <w:noWrap w:val="0"/>
            <w:vAlign w:val="top"/>
          </w:tcPr>
          <w:p w14:paraId="688449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4845C7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3DF6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093CE8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448AC3B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5CE159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秒</w:t>
            </w:r>
          </w:p>
        </w:tc>
      </w:tr>
    </w:tbl>
    <w:p w14:paraId="359BF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4F5D4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备注：</w:t>
      </w:r>
    </w:p>
    <w:p w14:paraId="0C6BEB3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负重50米折返跑测评最多不超过二次，测评结果得出后均不进行复测；</w:t>
      </w:r>
    </w:p>
    <w:p w14:paraId="0DF9935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应测项目不达标的，即为体能测评不合格；</w:t>
      </w:r>
    </w:p>
    <w:p w14:paraId="6AA9E3D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体能测评不合格人员予以淘汰，体能测评合格者确定为面试人员。</w:t>
      </w:r>
    </w:p>
    <w:p w14:paraId="16F9A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E69C6"/>
    <w:rsid w:val="209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2026-02-27T08:46:00Z</dcterms:created>
  <dc:creator>晨曦雀语</dc:creator>
  <cp:lastModifiedBy>晨曦雀语</cp:lastModifiedBy>
  <dcterms:modified xsi:type="dcterms:W3CDTF">2026-02-27T08:46:14Z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A9234E96EA5A46E2A2D088FFFA8FAC83_11</vt:lpwstr>
  </property>
  <property fmtid="{D5CDD505-2E9C-101B-9397-08002B2CF9AE}" pid="4" name="KSOTemplateDocerSaveRecord">
    <vt:lpwstr>eyJoZGlkIjoiOWViNmJhYTVkNmMwYWM2NmFkNGNiNmUzZTAyN2ZjMDQiLCJ1c2VySWQiOiI1NDg1OTI3MjUifQ==</vt:lpwstr>
  </property>
</Properties>
</file>