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05"/>
        <w:tblW w:w="15641" w:type="dxa"/>
        <w:tblLayout w:type="fixed"/>
        <w:tblLook w:val="04A0"/>
      </w:tblPr>
      <w:tblGrid>
        <w:gridCol w:w="1242"/>
        <w:gridCol w:w="1486"/>
        <w:gridCol w:w="780"/>
        <w:gridCol w:w="1170"/>
        <w:gridCol w:w="1635"/>
        <w:gridCol w:w="3135"/>
        <w:gridCol w:w="2266"/>
        <w:gridCol w:w="3045"/>
        <w:gridCol w:w="870"/>
        <w:gridCol w:w="12"/>
      </w:tblGrid>
      <w:tr w:rsidR="00DF26A7" w:rsidTr="006A2FA8">
        <w:trPr>
          <w:trHeight w:val="645"/>
        </w:trPr>
        <w:tc>
          <w:tcPr>
            <w:tcW w:w="156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26A7" w:rsidRDefault="00DF26A7" w:rsidP="006A2FA8">
            <w:pPr>
              <w:widowControl/>
              <w:ind w:rightChars="50" w:right="105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 w:rsidR="00DF26A7" w:rsidRDefault="00DF26A7" w:rsidP="006A2FA8">
            <w:pPr>
              <w:widowControl/>
              <w:ind w:rightChars="50" w:right="105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荣县中医医院员额人员招聘一览表</w:t>
            </w:r>
          </w:p>
          <w:p w:rsidR="00DF26A7" w:rsidRPr="00DF26A7" w:rsidRDefault="00DF26A7" w:rsidP="006A2FA8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DF26A7" w:rsidRPr="00DF26A7" w:rsidTr="006A2FA8">
        <w:trPr>
          <w:trHeight w:val="85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招考条件要求</w:t>
            </w: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26A7" w:rsidRPr="00DF26A7" w:rsidTr="006A2FA8">
        <w:trPr>
          <w:trHeight w:val="711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职称资格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F26A7" w:rsidRPr="00DF26A7" w:rsidTr="006A2FA8">
        <w:trPr>
          <w:trHeight w:val="1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rightChars="50" w:right="105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DF26A7" w:rsidRPr="00DF26A7" w:rsidRDefault="00DF26A7" w:rsidP="00DF26A7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DF26A7" w:rsidRPr="00DF26A7" w:rsidRDefault="00DF26A7" w:rsidP="00DF26A7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DF26A7" w:rsidRPr="00DF26A7" w:rsidRDefault="00DF26A7" w:rsidP="00DF26A7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临床医生类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康复科医师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</w:t>
            </w:r>
            <w:r w:rsidRPr="00DF26A7">
              <w:rPr>
                <w:rFonts w:ascii="楷体" w:eastAsia="楷体" w:hAnsi="楷体" w:hint="eastAsia"/>
                <w:sz w:val="22"/>
              </w:rPr>
              <w:t>硕士及以上</w:t>
            </w:r>
          </w:p>
          <w:p w:rsidR="00DF26A7" w:rsidRPr="00DF26A7" w:rsidRDefault="00DF26A7" w:rsidP="00DF26A7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中医学、中医康复学、针灸推拿学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30岁及以下，取得中级卫生专业技术职称的为35周岁及以下、高级卫生专业技术职称的为45周岁及以下。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取得执业医师资格（注册执业范围为中医专业）。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取得省级以上《住院医师规范化培训合格证书》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6A7" w:rsidRPr="00DF26A7" w:rsidTr="006A2FA8">
        <w:trPr>
          <w:trHeight w:val="14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眼科、耳鼻喉科医师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全日制本科及以上</w:t>
            </w:r>
          </w:p>
          <w:p w:rsidR="00DF26A7" w:rsidRPr="00DF26A7" w:rsidRDefault="00DF26A7" w:rsidP="00DF26A7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A7" w:rsidRPr="00DF26A7" w:rsidRDefault="00DF26A7" w:rsidP="00DF26A7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30岁及以下，取得中级卫生专业技术职称的为35周岁及以下、高级卫生专业技术职称的为45周岁及以下。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取得执业医师资格（注册执业范围为眼耳鼻咽喉科专业）。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取得省级以上《住院医师规范化培训合格证书》，具有眼、</w:t>
            </w: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耳鼻喉</w:t>
            </w: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科工作经历者优先。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DF26A7" w:rsidRPr="00DF26A7" w:rsidTr="006A2FA8">
        <w:trPr>
          <w:trHeight w:val="149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急诊科、ICU医师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临床医学、中医学、</w:t>
            </w: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中西医结合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A7" w:rsidRPr="00DF26A7" w:rsidRDefault="00DF26A7" w:rsidP="00DF26A7">
            <w:pPr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30岁及以下，取得中级卫生专业技术职称的为35周岁及以下、高级卫生专业技术职称的为45周岁及以下。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取得执业医师资格（注册执业范围为内科、中医或中西医结合专业）。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取得省级以上《住院医师规范化培训合格证书》，有</w:t>
            </w: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急诊（ICU</w:t>
            </w:r>
            <w:r w:rsidRPr="00DF26A7">
              <w:rPr>
                <w:rFonts w:ascii="楷体" w:eastAsia="楷体" w:hAnsi="楷体" w:cs="宋体"/>
                <w:color w:val="000000"/>
                <w:kern w:val="0"/>
                <w:sz w:val="22"/>
              </w:rPr>
              <w:t>）</w:t>
            </w: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科工作经历者优先。</w:t>
            </w: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DF26A7" w:rsidRPr="00DF26A7" w:rsidTr="006A2FA8">
        <w:trPr>
          <w:gridAfter w:val="1"/>
          <w:wAfter w:w="12" w:type="dxa"/>
          <w:trHeight w:val="1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lastRenderedPageBreak/>
              <w:t>辅检科室医生类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超声医师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全日制本科及以</w:t>
            </w:r>
            <w:bookmarkStart w:id="0" w:name="_GoBack"/>
            <w:bookmarkEnd w:id="0"/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上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临床医学、医学影像学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35周岁及以下、高级卫生专业技术职称的为45周岁及以下。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取得主治医师及以上职称资格（注册执业范围为医学影像和放射治疗专业）。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长期从事</w:t>
            </w: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超声</w:t>
            </w: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工作。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DF26A7" w:rsidRPr="00DF26A7" w:rsidTr="006A2FA8">
        <w:trPr>
          <w:gridAfter w:val="1"/>
          <w:wAfter w:w="12" w:type="dxa"/>
          <w:trHeight w:val="1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护理类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临床科室护士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A7" w:rsidRPr="00DF26A7" w:rsidRDefault="00DF26A7" w:rsidP="00DF26A7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30岁及以下。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取得护士资格证。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kern w:val="0"/>
                <w:sz w:val="22"/>
              </w:rPr>
              <w:t>取得护士资格证后连续从事护理工作无间断。有专科护士培训资格、护士规范化培训合格证人员优先。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DF26A7" w:rsidRPr="00DF26A7" w:rsidTr="006A2FA8">
        <w:trPr>
          <w:gridAfter w:val="1"/>
          <w:wAfter w:w="12" w:type="dxa"/>
          <w:trHeight w:val="1127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A7" w:rsidRPr="00DF26A7" w:rsidRDefault="00DF26A7" w:rsidP="00DF26A7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DF26A7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00000" w:rsidRDefault="00995B60" w:rsidP="00DF26A7">
      <w:pPr>
        <w:rPr>
          <w:rFonts w:hint="eastAsia"/>
        </w:rPr>
      </w:pPr>
    </w:p>
    <w:p w:rsidR="00DF26A7" w:rsidRDefault="00DF26A7" w:rsidP="00DF26A7">
      <w:pPr>
        <w:rPr>
          <w:rFonts w:hint="eastAsia"/>
        </w:rPr>
      </w:pPr>
    </w:p>
    <w:p w:rsidR="00DF26A7" w:rsidRDefault="00DF26A7" w:rsidP="00DF26A7">
      <w:pPr>
        <w:rPr>
          <w:rFonts w:hint="eastAsia"/>
        </w:rPr>
      </w:pPr>
    </w:p>
    <w:p w:rsidR="00DF26A7" w:rsidRDefault="00DF26A7" w:rsidP="00DF26A7">
      <w:pPr>
        <w:rPr>
          <w:rFonts w:hint="eastAsia"/>
        </w:rPr>
      </w:pPr>
    </w:p>
    <w:sectPr w:rsidR="00DF26A7" w:rsidSect="00DF2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021" w:bottom="1134" w:left="1021" w:header="624" w:footer="454" w:gutter="0"/>
      <w:cols w:space="425"/>
      <w:docGrid w:type="lines" w:linePitch="314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60" w:rsidRDefault="00995B60" w:rsidP="00DF26A7">
      <w:r>
        <w:separator/>
      </w:r>
    </w:p>
  </w:endnote>
  <w:endnote w:type="continuationSeparator" w:id="1">
    <w:p w:rsidR="00995B60" w:rsidRDefault="00995B60" w:rsidP="00DF2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60" w:rsidRDefault="00995B60" w:rsidP="00DF26A7">
      <w:r>
        <w:separator/>
      </w:r>
    </w:p>
  </w:footnote>
  <w:footnote w:type="continuationSeparator" w:id="1">
    <w:p w:rsidR="00995B60" w:rsidRDefault="00995B60" w:rsidP="00DF2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kern w:val="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tabs>
        <w:tab w:val="right" w:pos="9278"/>
      </w:tabs>
      <w:snapToGrid w:val="0"/>
      <w:ind w:right="360"/>
      <w:rPr>
        <w:rFonts w:ascii="Calibri" w:eastAsia="宋体" w:hAnsi="Calibri" w:cs="Times New Roman"/>
        <w:kern w:val="0"/>
        <w:sz w:val="18"/>
        <w:szCs w:val="18"/>
      </w:rPr>
    </w:pPr>
    <w:r>
      <w:rPr>
        <w:rFonts w:ascii="Calibri" w:eastAsia="宋体" w:hAnsi="Calibri" w:cs="Times New Roman"/>
        <w:kern w:val="0"/>
        <w:sz w:val="18"/>
        <w:szCs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left:0;text-align:left;margin-left:0;margin-top:0;width:6in;height:72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1in" fitpath="t" string="荣县中医医院"/>
          <w10:wrap anchorx="margin" anchory="margin"/>
        </v:shape>
      </w:pict>
    </w:r>
    <w:r>
      <w:rPr>
        <w:rFonts w:ascii="Calibri" w:eastAsia="宋体" w:hAnsi="Calibri" w:cs="Times New Roman"/>
        <w:kern w:val="0"/>
        <w:sz w:val="18"/>
        <w:szCs w:val="18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56" w:rsidRDefault="00995B60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kern w:val="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7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6A7"/>
    <w:rsid w:val="00995B60"/>
    <w:rsid w:val="00D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2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26A7"/>
    <w:rPr>
      <w:sz w:val="18"/>
      <w:szCs w:val="18"/>
    </w:rPr>
  </w:style>
  <w:style w:type="table" w:styleId="a5">
    <w:name w:val="Table Grid"/>
    <w:basedOn w:val="a1"/>
    <w:uiPriority w:val="99"/>
    <w:qFormat/>
    <w:rsid w:val="00DF26A7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F26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26A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F26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ZHYAN</dc:creator>
  <cp:keywords/>
  <dc:description/>
  <cp:lastModifiedBy>ZHYAN</cp:lastModifiedBy>
  <cp:revision>2</cp:revision>
  <dcterms:created xsi:type="dcterms:W3CDTF">2026-02-27T08:15:00Z</dcterms:created>
  <dcterms:modified xsi:type="dcterms:W3CDTF">2026-02-27T08:20:00Z</dcterms:modified>
</cp:coreProperties>
</file>