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B13F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eastAsia="zh-CN" w:bidi="ar-SA"/>
        </w:rPr>
        <w:t>重庆市永川区人力资源和社会保障信息档案服务中心</w:t>
      </w:r>
    </w:p>
    <w:p w14:paraId="1EB0B4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_GBK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kern w:val="2"/>
          <w:sz w:val="36"/>
          <w:szCs w:val="36"/>
          <w:lang w:val="en-US" w:eastAsia="zh-CN" w:bidi="ar-SA"/>
        </w:rPr>
        <w:t>关于招聘公益性岗位人员的公告</w:t>
      </w:r>
    </w:p>
    <w:p w14:paraId="0B03AD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885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7BA145D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因工作需要，现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重庆市永川区人力资源和社会保障信息档案服务中心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面向社会公开招聘公益性岗位人员，派遣岗位为档案管理协管。现将有关事项公告如下：</w:t>
      </w:r>
    </w:p>
    <w:p w14:paraId="7E45A6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</w:rPr>
        <w:t>一、招聘原则</w:t>
      </w:r>
    </w:p>
    <w:p w14:paraId="0780992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坚持公开、平等、竞争、择优的原则，采取面试的方式进行。</w:t>
      </w:r>
    </w:p>
    <w:p w14:paraId="6BA8DAB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</w:rPr>
        <w:t>二、招聘名额及岗位</w:t>
      </w:r>
    </w:p>
    <w:p w14:paraId="4C5479B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公益性岗位人员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名</w:t>
      </w:r>
    </w:p>
    <w:p w14:paraId="5665F24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</w:rPr>
        <w:t>三、应聘条件</w:t>
      </w:r>
    </w:p>
    <w:p w14:paraId="654ED50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（一）报名人员应具备以下条件：</w:t>
      </w:r>
    </w:p>
    <w:p w14:paraId="0ABAFE1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1.离校2年内的登记失业高校毕业生；</w:t>
      </w:r>
    </w:p>
    <w:p w14:paraId="531538B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退役军人（不含自主择业，可不受条件（1）项限制）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；</w:t>
      </w:r>
    </w:p>
    <w:p w14:paraId="4066D96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.有较好的语言表达能力和沟通交流能力；</w:t>
      </w:r>
    </w:p>
    <w:p w14:paraId="2E5A38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.熟练操作电脑文档及文字编辑，具有一定写作能力；</w:t>
      </w:r>
    </w:p>
    <w:p w14:paraId="4E8FE6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.身体健康，五官端正，无纹身，有正常履行工作职责的身体条件；</w:t>
      </w:r>
    </w:p>
    <w:p w14:paraId="2B89E46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.遵纪守法，具有良好的政治素质和道德品行，无不良记录；</w:t>
      </w:r>
    </w:p>
    <w:p w14:paraId="054180C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.爱岗敬业，责任心强，能保守工作秘密，服从安排。</w:t>
      </w:r>
    </w:p>
    <w:p w14:paraId="316399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（二）以下人员不能参与应聘：</w:t>
      </w:r>
    </w:p>
    <w:p w14:paraId="5BA46F2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1.受过党纪政务等处分、刑事处罚或涉嫌违纪违法犯罪尚未查清的；</w:t>
      </w:r>
    </w:p>
    <w:p w14:paraId="5416CAD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2.曾因违法行为被给予行政拘留、收容教养、强制戒毒等限制人身自由的治安行政处罚的；</w:t>
      </w:r>
    </w:p>
    <w:p w14:paraId="6043B60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3.被国家机关、企事业单位开除公职或者辞退的；</w:t>
      </w:r>
    </w:p>
    <w:p w14:paraId="1A06522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4.被列为失信被执行人的；</w:t>
      </w:r>
    </w:p>
    <w:p w14:paraId="52522B4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5.已办理退休手续或已达到法定退休年龄的；</w:t>
      </w:r>
    </w:p>
    <w:p w14:paraId="173B5CC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6.本人有经商办企业情况；</w:t>
      </w:r>
    </w:p>
    <w:p w14:paraId="4AD03AD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7.其他不符合聘用情形的（不符合公益性人员要求情形：有营业执照、企业股东、失信人员、在其他单位参加五险一金等）。</w:t>
      </w:r>
    </w:p>
    <w:p w14:paraId="238C91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</w:rPr>
        <w:t>四、招聘程序及办法</w:t>
      </w:r>
    </w:p>
    <w:p w14:paraId="6EF5419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1.报名时间：202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日-202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日（9:00-12:00，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14：00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-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18：00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）；</w:t>
      </w:r>
    </w:p>
    <w:p w14:paraId="65AAC70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2.报名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方式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线上报名。应聘者按照公布的招聘条件和要求，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扫描二维码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下载《报名登记表》填写完整，在报名表下方签名确认后扫描或拍照，并提交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本人简历、学历证书、身份证、户口簿原件及复印件，近期1寸正面免冠照片1张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如是退役军人，还需提供退伍证，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发送至电子邮箱：1097385850@qq.com。</w:t>
      </w:r>
    </w:p>
    <w:p w14:paraId="2F364B8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3.面试：由用工单位确定面试入围名单，面试主要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考查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应聘者语言表达能力、法律法规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常识和综合应变能力，具体时间地点另行通知。</w:t>
      </w:r>
    </w:p>
    <w:p w14:paraId="675805B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</w:rPr>
        <w:t>五、聘用及待遇</w:t>
      </w:r>
    </w:p>
    <w:p w14:paraId="6EF35C1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面试且体检合格人员由派遣单位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重庆红海人力资源管理有限公司永川分公司）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签订劳动合同，试用期1个月，每月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基本工资2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33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0元+绩效工资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，用人单位为其缴纳五险。合同期限一年一签，根据工作需要和本人工作情况由双方约定是否续签。</w:t>
      </w:r>
    </w:p>
    <w:p w14:paraId="52C8DDD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26EB00B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1EBC18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重庆市永川区人力资源和社会保障信息档案服务中心</w:t>
      </w:r>
    </w:p>
    <w:p w14:paraId="35B0869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3219" w:firstLineChars="1006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2026年3月2日</w:t>
      </w:r>
    </w:p>
    <w:p w14:paraId="06893FA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3219" w:firstLineChars="1006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16073F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1598" w:leftChars="304" w:right="0" w:hanging="960" w:hangingChars="300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4D80D2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0" w:firstLineChars="10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扫码下载报名表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1138555</wp:posOffset>
            </wp:positionH>
            <wp:positionV relativeFrom="paragraph">
              <wp:posOffset>209550</wp:posOffset>
            </wp:positionV>
            <wp:extent cx="3238500" cy="3238500"/>
            <wp:effectExtent l="0" t="0" r="0" b="0"/>
            <wp:wrapTopAndBottom/>
            <wp:docPr id="1" name="图片 1" descr="报名登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名登记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BAD63BA-4448-416D-B52E-E682F13E8B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1637F8D-54AF-4C2F-9674-D72898C6713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A3A5982-F4AA-40B9-97E8-4CE05DEFD23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FEB79C8-0B5F-432D-B7A3-FE0533F385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ZjM2NjdiM2E1ZmI5ZDQyZTE5ZjEzMTUyMTJhZmUifQ=="/>
  </w:docVars>
  <w:rsids>
    <w:rsidRoot w:val="2D0C6923"/>
    <w:rsid w:val="038D3451"/>
    <w:rsid w:val="05590B54"/>
    <w:rsid w:val="10C40326"/>
    <w:rsid w:val="18021237"/>
    <w:rsid w:val="1BBE1272"/>
    <w:rsid w:val="22E03FC4"/>
    <w:rsid w:val="2D0C6923"/>
    <w:rsid w:val="33576B0C"/>
    <w:rsid w:val="3ED5122D"/>
    <w:rsid w:val="456D319A"/>
    <w:rsid w:val="48395EE5"/>
    <w:rsid w:val="48CF22AF"/>
    <w:rsid w:val="4E9764FE"/>
    <w:rsid w:val="53563658"/>
    <w:rsid w:val="58C4143C"/>
    <w:rsid w:val="72093688"/>
    <w:rsid w:val="7608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3">
    <w:name w:val="Date1"/>
    <w:basedOn w:val="1"/>
    <w:next w:val="1"/>
    <w:qFormat/>
    <w:uiPriority w:val="0"/>
    <w:pPr>
      <w:ind w:left="100" w:leftChars="25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c00c3770-4644-428a-9972-87041e686154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531538B7</paraID>
      <start>19</start>
      <end>20</end>
      <status>unmodified</status>
      <modifiedWord/>
      <trackRevisions>false</trackRevisions>
    </reviewItem>
    <reviewItem>
      <errorID>98932f3b-6ac2-4212-8364-21d72c70e16f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531538B7</paraID>
      <start>21</start>
      <end>22</end>
      <status>unmodified</status>
      <modifiedWord/>
      <trackRevisions>false</trackRevisions>
    </reviewItem>
    <reviewItem>
      <errorID>1fbce5a3-3356-4d88-97d8-38819a9ecff1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>存在发音相同字词的误用。</explain>
      <paraID>4E8FE690</paraID>
      <start>13</start>
      <end>15</end>
      <status>unmodified</status>
      <modifiedWord/>
      <trackRevisions>false</trackRevisions>
    </reviewItem>
    <reviewItem>
      <errorID>47cae16a-15f1-4863-b31e-50bef3ecfa2c</errorID>
      <errorWord>党纪政务等处分</errorWord>
      <group>L1_Political</group>
      <groupName>政治性问题</groupName>
      <ability>L2_Keyword</ability>
      <abilityName>固定表述</abilityName>
      <candidateList>
        <item>党纪政务处分</item>
      </candidateList>
      <explain>词汇“党纪政务处分”在特定场景下为固定表述形式，请确认此处的“党纪政务等处分”是否存在不当。</explain>
      <paraID>5BA46F2F</paraID>
      <start>4</start>
      <end>11</end>
      <status>unmodified</status>
      <modifiedWord/>
      <trackRevisions>false</trackRevisions>
    </reviewItem>
    <reviewItem>
      <errorID>74c41901-19f5-41a2-80a2-6d9adfbbd744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6EF5419A</paraID>
      <start>16</start>
      <end>17</end>
      <status>unmodified</status>
      <modifiedWord/>
      <trackRevisions>false</trackRevisions>
    </reviewItem>
    <reviewItem>
      <errorID>bc343db4-94ea-439a-a6af-2f4505edabd8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6EF5419A</paraID>
      <start>40</start>
      <end>41</end>
      <status>unmodified</status>
      <modifiedWord/>
      <trackRevisions>false</trackRevisions>
    </reviewItem>
    <reviewItem>
      <errorID>871883e3-1af9-438c-b352-675a75e5b453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6EF5419A</paraID>
      <start>46</start>
      <end>47</end>
      <status>unmodified</status>
      <modifiedWord/>
      <trackRevisions>false</trackRevisions>
    </reviewItem>
    <reviewItem>
      <errorID>7c285f39-e4b4-4d0e-898d-c0c19d0c14c2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2F364B8B</paraID>
      <start>23</start>
      <end>25</end>
      <status>modified</status>
      <modifiedWord>考查</modifiedWord>
      <trackRevisions>false</trackRevisions>
    </reviewItem>
    <reviewItem>
      <errorID>4a5c6fdf-fb97-44a2-b319-3b8519b296e4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6EF35C1C</paraID>
      <start>14</start>
      <end>15</end>
      <status>modified</status>
      <modifiedWord>（</modifiedWord>
      <trackRevisions>false</trackRevisions>
    </reviewItem>
    <reviewItem>
      <errorID>7ea11ba7-7411-43fc-8616-cf7b352c1153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6EF35C1C</paraID>
      <start>34</start>
      <end>35</end>
      <status>modified</status>
      <modifiedWord>）</modifiedWord>
      <trackRevisions>false</trackRevisions>
    </reviewItem>
    <reviewItem>
      <errorID>205c1c8b-9223-4742-8c6d-6111af359963</errorID>
      <errorWord>之签订合同</errorWord>
      <group>L1_Grammar</group>
      <groupName>语法问题</groupName>
      <ability>L2_Order</ability>
      <abilityName>语序不当</abilityName>
      <candidateList>
        <item>之</item>
      </candidateList>
      <explain>句子可能没有遵循时空、逻辑顺序，或者介词、关联词等位置不当。</explain>
      <paraID>6EF35C1C</paraID>
      <start>36</start>
      <end>37</end>
      <status>modified</status>
      <modifiedWord>之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27ded96-f711-4193-a3ab-9a533d2e6c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925</Words>
  <Characters>986</Characters>
  <Lines>0</Lines>
  <Paragraphs>0</Paragraphs>
  <TotalTime>20</TotalTime>
  <ScaleCrop>false</ScaleCrop>
  <LinksUpToDate>false</LinksUpToDate>
  <CharactersWithSpaces>986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2024-07-01T03:39:00Z</dcterms:created>
  <dc:creator>扶疏</dc:creator>
  <cp:lastModifiedBy>扶疏</cp:lastModifiedBy>
  <cp:lastPrinted>2026-03-02T06:58:00Z</cp:lastPrinted>
  <dcterms:modified xsi:type="dcterms:W3CDTF">2026-03-02T07:15:12Z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EC22E0F787EE482295BCC70BB0010381_13</vt:lpwstr>
  </property>
  <property fmtid="{D5CDD505-2E9C-101B-9397-08002B2CF9AE}" pid="4" name="KSOTemplateDocerSaveRecord">
    <vt:lpwstr>eyJoZGlkIjoiYjc1YzQwMzBkNWJiNTZiMjAxOTY0MGI0MTc5NGFiNGQiLCJ1c2VySWQiOiIxOTYzNDg0NjkifQ==</vt:lpwstr>
  </property>
</Properties>
</file>