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20" w:firstLineChars="1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中共崇左市江州区委宣传部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7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7"/>
          <w:sz w:val="44"/>
          <w:szCs w:val="44"/>
        </w:rPr>
        <w:t>年招聘编外聘用人员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9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14"/>
        <w:gridCol w:w="1065"/>
        <w:gridCol w:w="1050"/>
        <w:gridCol w:w="990"/>
        <w:gridCol w:w="525"/>
        <w:gridCol w:w="840"/>
        <w:gridCol w:w="450"/>
        <w:gridCol w:w="17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淡蓝底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小二寸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9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家庭详细地址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况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0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注</w:t>
            </w:r>
          </w:p>
        </w:tc>
        <w:tc>
          <w:tcPr>
            <w:tcW w:w="7839" w:type="dxa"/>
            <w:gridSpan w:val="8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30E2D"/>
    <w:rsid w:val="17C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2026-03-06T16:57:00Z</dcterms:created>
  <dc:creator>Administrator</dc:creator>
  <cp:lastModifiedBy>Administrator</cp:lastModifiedBy>
  <dcterms:modified xsi:type="dcterms:W3CDTF">2026-03-06T16:57:53Z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