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C8C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textAlignment w:val="auto"/>
        <w:outlineLvl w:val="9"/>
        <w:rPr>
          <w:rFonts w:hint="default" w:ascii="Times New Roman" w:hAnsi="Times New Roman" w:eastAsia="方正仿宋简体" w:cs="Times New Roman"/>
          <w:b w:val="0"/>
          <w:bCs w:val="0"/>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黑体" w:cs="Times New Roman"/>
          <w:snapToGrid/>
          <w:color w:val="auto"/>
          <w:spacing w:val="-6"/>
          <w:w w:val="100"/>
          <w:position w:val="0"/>
          <w:sz w:val="32"/>
          <w:szCs w:val="32"/>
          <w:u w:val="none" w:color="auto"/>
          <w:shd w:val="clear" w:color="auto" w:fill="auto"/>
          <w:vertAlign w:val="baseline"/>
          <w:lang w:eastAsia="zh-CN"/>
        </w:rPr>
        <w:t>附件</w:t>
      </w:r>
      <w:r>
        <w:rPr>
          <w:rFonts w:hint="default" w:ascii="Times New Roman" w:hAnsi="Times New Roman" w:eastAsia="黑体" w:cs="Times New Roman"/>
          <w:snapToGrid/>
          <w:color w:val="auto"/>
          <w:spacing w:val="-6"/>
          <w:w w:val="100"/>
          <w:position w:val="0"/>
          <w:sz w:val="32"/>
          <w:szCs w:val="32"/>
          <w:u w:val="none" w:color="auto"/>
          <w:shd w:val="clear" w:color="auto" w:fill="auto"/>
          <w:vertAlign w:val="baseline"/>
          <w:lang w:val="en-US" w:eastAsia="zh-CN"/>
        </w:rPr>
        <w:t>2</w:t>
      </w:r>
    </w:p>
    <w:p w14:paraId="3CFF56A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right="0" w:firstLine="0"/>
        <w:contextualSpacing w:val="0"/>
        <w:jc w:val="center"/>
        <w:textAlignment w:val="auto"/>
        <w:outlineLvl w:val="9"/>
        <w:rPr>
          <w:rFonts w:hint="default" w:ascii="Times New Roman" w:hAnsi="Times New Roman" w:eastAsia="方正小标宋简体" w:cs="Times New Roman"/>
          <w:b w:val="0"/>
          <w:bCs w:val="0"/>
          <w:snapToGrid/>
          <w:color w:val="auto"/>
          <w:spacing w:val="0"/>
          <w:w w:val="100"/>
          <w:position w:val="0"/>
          <w:sz w:val="32"/>
          <w:szCs w:val="32"/>
          <w:u w:val="none" w:color="auto"/>
          <w:shd w:val="clear" w:color="auto" w:fill="auto"/>
          <w:vertAlign w:val="baseline"/>
          <w:lang w:eastAsia="zh-CN"/>
        </w:rPr>
      </w:pPr>
      <w:r>
        <w:rPr>
          <w:rFonts w:hint="default" w:ascii="Times New Roman" w:hAnsi="Times New Roman" w:eastAsia="方正小标宋简体" w:cs="Times New Roman"/>
          <w:b w:val="0"/>
          <w:bCs w:val="0"/>
          <w:snapToGrid/>
          <w:color w:val="auto"/>
          <w:spacing w:val="0"/>
          <w:w w:val="100"/>
          <w:position w:val="0"/>
          <w:sz w:val="44"/>
          <w:szCs w:val="44"/>
          <w:u w:val="none" w:color="auto"/>
          <w:shd w:val="clear" w:color="auto" w:fill="auto"/>
          <w:vertAlign w:val="baseline"/>
          <w:lang w:eastAsia="zh-CN"/>
        </w:rPr>
        <w:t>报考指南</w:t>
      </w:r>
    </w:p>
    <w:p w14:paraId="670A1E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pPr>
    </w:p>
    <w:p w14:paraId="35A86E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t>一、网上填写报名信息时应注意什么？</w:t>
      </w:r>
    </w:p>
    <w:p w14:paraId="3711BD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E9A12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网上报名系统</w:t>
      </w:r>
      <w:r>
        <w:rPr>
          <w:rFonts w:hint="eastAsia" w:ascii="方正仿宋_GBK" w:hAnsi="方正仿宋_GBK" w:eastAsia="方正仿宋_GBK" w:cs="方正仿宋_GBK"/>
          <w:snapToGrid/>
          <w:color w:val="auto"/>
          <w:spacing w:val="0"/>
          <w:w w:val="100"/>
          <w:position w:val="0"/>
          <w:sz w:val="32"/>
          <w:szCs w:val="32"/>
          <w:u w:val="none" w:color="auto"/>
          <w:shd w:val="clear" w:color="auto" w:fill="auto"/>
          <w:vertAlign w:val="baseline"/>
        </w:rPr>
        <w:t>的表项中未能涵盖应聘岗位要求资格条件的，务必在“备注栏”中如实填写。未在“备注栏”中注明的，视同不符合相应条件。其中，岗位其</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他条件要求相关证书的，应当注明取得证书的级别、编号和取得时间；暂未取得的，应作出</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在面试资格审查</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前取得证书的承诺，未如期取得，本人承担相应后果。</w:t>
      </w:r>
    </w:p>
    <w:p w14:paraId="0B5BEF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家庭成员及其主要社会关系，须填写姓名、工作单位及职务。学习和工作（待业）经历</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至少从大学</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阶段起填写至报名时止，不得间断。</w:t>
      </w:r>
    </w:p>
    <w:p w14:paraId="56F0CC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下</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报名，避免后期集中报名，以免错失报名机会。</w:t>
      </w:r>
    </w:p>
    <w:p w14:paraId="76888D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t>二</w:t>
      </w: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t>、本次招聘中要求的有效身份证件指的是什么？</w:t>
      </w:r>
    </w:p>
    <w:p w14:paraId="68777D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有效身份证件包括有效期限内的居民身份证、社会保障卡&lt;含照片&gt;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港澳居民来往内地通行证、</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中华人民共和国台湾居民居住证、</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台湾居民来往大陆通行证。</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不含过期身份证、一代身份证、身份证复印件等</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w:t>
      </w:r>
    </w:p>
    <w:p w14:paraId="6142C3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pP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t>三、基层工作经历相关情况</w:t>
      </w:r>
    </w:p>
    <w:p w14:paraId="19B3E2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3" w:firstLineChars="200"/>
        <w:contextualSpacing w:val="0"/>
        <w:textAlignment w:val="auto"/>
        <w:outlineLvl w:val="9"/>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rPr>
      </w:pP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lang w:eastAsia="zh-CN"/>
        </w:rPr>
        <w:t>（</w:t>
      </w: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rPr>
        <w:t>一</w:t>
      </w: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lang w:eastAsia="zh-CN"/>
        </w:rPr>
        <w:t>）</w:t>
      </w: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rPr>
        <w:t>什么是基层工作经历？</w:t>
      </w:r>
    </w:p>
    <w:p w14:paraId="05D74D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CD04C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高校毕业生在校读书期间的社会实践经历，不能视为基层工作经历。</w:t>
      </w:r>
    </w:p>
    <w:p w14:paraId="657A95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3" w:firstLineChars="200"/>
        <w:contextualSpacing w:val="0"/>
        <w:textAlignment w:val="auto"/>
        <w:outlineLvl w:val="9"/>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rPr>
      </w:pP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lang w:eastAsia="zh-CN"/>
        </w:rPr>
        <w:t>（二）</w:t>
      </w: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rPr>
        <w:t>基层工作经历起始时间如何界定？</w:t>
      </w:r>
    </w:p>
    <w:p w14:paraId="286621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仿宋_GB2312" w:cs="Times New Roman"/>
          <w:snapToGrid/>
          <w:color w:val="auto"/>
          <w:spacing w:val="0"/>
          <w:w w:val="100"/>
          <w:position w:val="0"/>
          <w:sz w:val="32"/>
          <w:szCs w:val="32"/>
          <w:u w:val="none" w:color="auto"/>
          <w:shd w:val="clear" w:color="auto" w:fill="auto"/>
          <w:vertAlign w:val="baseline"/>
          <w:lang w:eastAsia="zh-CN"/>
        </w:rPr>
        <w:t>1</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在基层党政机关、事业单位</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国有企业工作的人员，基层工作经历时间自报到之日算起。</w:t>
      </w:r>
    </w:p>
    <w:p w14:paraId="14E33A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2</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参加</w:t>
      </w:r>
      <w:r>
        <w:rPr>
          <w:rFonts w:hint="eastAsia" w:ascii="方正仿宋_GBK" w:hAnsi="方正仿宋_GBK" w:eastAsia="方正仿宋_GBK" w:cs="方正仿宋_GBK"/>
          <w:snapToGrid/>
          <w:color w:val="auto"/>
          <w:spacing w:val="0"/>
          <w:w w:val="100"/>
          <w:position w:val="0"/>
          <w:sz w:val="32"/>
          <w:szCs w:val="32"/>
          <w:u w:val="none" w:color="auto"/>
          <w:shd w:val="clear" w:color="auto" w:fill="auto"/>
          <w:vertAlign w:val="baseline"/>
        </w:rPr>
        <w:t>“大学生村官”、“三支一扶”、“大学生志愿服务西部计划”、“农村义务教育阶段学校教师特设岗位计划”等</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中</w:t>
      </w:r>
      <w:r>
        <w:rPr>
          <w:rFonts w:hint="default" w:ascii="Times New Roman" w:hAnsi="Times New Roman" w:eastAsia="方正仿宋_GBK" w:cs="Times New Roman"/>
          <w:snapToGrid/>
          <w:color w:val="auto"/>
          <w:spacing w:val="-11"/>
          <w:w w:val="100"/>
          <w:position w:val="0"/>
          <w:sz w:val="32"/>
          <w:szCs w:val="32"/>
          <w:u w:val="none" w:color="auto"/>
          <w:shd w:val="clear" w:color="auto" w:fill="auto"/>
          <w:vertAlign w:val="baseline"/>
        </w:rPr>
        <w:t>央和地方基层就业项目人员，基层工作经历时间自报到之日算起。</w:t>
      </w:r>
    </w:p>
    <w:p w14:paraId="659C14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3</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到基层特定公益岗位（社会管理和公共服务）初次就业的人员，基层工作经历时间从工作协议约定的起始时间算起。</w:t>
      </w:r>
    </w:p>
    <w:p w14:paraId="7DA9A2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4</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离校未就业高校毕业生到高校毕业生实习见习基地（该基地为基层单位）参加见习或者到企事业单位参与项目研究的，视同具有基层工作经历，自报到之日算起。</w:t>
      </w:r>
    </w:p>
    <w:p w14:paraId="0DD512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5</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在其他经济组织、社会组织等单位工作的人员，基层工作经历时间以劳动合同约定的起始时间算起。</w:t>
      </w:r>
    </w:p>
    <w:p w14:paraId="07BF5F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6</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自主创业并办理工商注册手续的人员，其基层工作经历时间自营业执照颁发之日算起。</w:t>
      </w:r>
    </w:p>
    <w:p w14:paraId="6C6215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7</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以灵活就业形式初次就业人员，其基层工作经历时间从登记灵活就业并经审批确认的起始时间算起。</w:t>
      </w:r>
    </w:p>
    <w:p w14:paraId="15DCD8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eastAsia="zh-CN"/>
        </w:rPr>
        <w:t>8</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rPr>
        <w:t>在各级机关事业单位工作的编外人员，其基层工作经历时间自报到之日算起。</w:t>
      </w:r>
    </w:p>
    <w:p w14:paraId="6CED06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3" w:firstLineChars="200"/>
        <w:contextualSpacing w:val="0"/>
        <w:textAlignment w:val="auto"/>
        <w:outlineLvl w:val="9"/>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rPr>
      </w:pP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lang w:eastAsia="zh-CN"/>
        </w:rPr>
        <w:t>（三）</w:t>
      </w: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rPr>
        <w:t>基层工作经历截止时间如何界定？</w:t>
      </w:r>
    </w:p>
    <w:p w14:paraId="5B2F1D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基层工作经历计算时间截止本次公开招聘报名最后一日。</w:t>
      </w:r>
    </w:p>
    <w:p w14:paraId="154410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3" w:firstLineChars="200"/>
        <w:contextualSpacing w:val="0"/>
        <w:textAlignment w:val="auto"/>
        <w:outlineLvl w:val="9"/>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rPr>
      </w:pP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lang w:eastAsia="zh-CN"/>
        </w:rPr>
        <w:t>（四）</w:t>
      </w:r>
      <w:r>
        <w:rPr>
          <w:rFonts w:hint="default" w:ascii="Times New Roman" w:hAnsi="Times New Roman" w:eastAsia="楷体_GB2312" w:cs="Times New Roman"/>
          <w:b/>
          <w:bCs/>
          <w:snapToGrid/>
          <w:color w:val="auto"/>
          <w:spacing w:val="0"/>
          <w:w w:val="100"/>
          <w:position w:val="0"/>
          <w:sz w:val="32"/>
          <w:szCs w:val="32"/>
          <w:u w:val="none" w:color="auto"/>
          <w:shd w:val="clear" w:color="auto" w:fill="auto"/>
          <w:vertAlign w:val="baseline"/>
        </w:rPr>
        <w:t>基层工作经历认定的操作原则？</w:t>
      </w:r>
    </w:p>
    <w:p w14:paraId="4BEAE1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仿宋_GB2312" w:cs="Times New Roman"/>
          <w:snapToGrid/>
          <w:color w:val="auto"/>
          <w:spacing w:val="0"/>
          <w:w w:val="100"/>
          <w:position w:val="0"/>
          <w:sz w:val="32"/>
          <w:szCs w:val="32"/>
          <w:u w:val="none" w:color="auto"/>
          <w:shd w:val="clear" w:color="auto" w:fill="auto"/>
          <w:vertAlign w:val="baseline"/>
          <w:lang w:eastAsia="zh-CN"/>
        </w:rPr>
        <w:t>1</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.基层工作经历的证明材料由报考人员自行申报提交。</w:t>
      </w:r>
    </w:p>
    <w:p w14:paraId="32B994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2.报考人员对提交的证明材料真实性负责，凡被举报查实证明材料弄虚作假的，按规定取消本次应聘资格或予以辞聘、清退。</w:t>
      </w:r>
    </w:p>
    <w:p w14:paraId="23063E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3.基层工作经历的时间可按月累计，合计服务时间满24个月，视为具有两年基层工作经历。</w:t>
      </w:r>
    </w:p>
    <w:p w14:paraId="496F52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t>四</w:t>
      </w: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t>、专业如何认定？</w:t>
      </w:r>
    </w:p>
    <w:p w14:paraId="556C0C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D4E17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招聘岗位在大学专科、大学本科、研究生3个教育层次分别明确了学科专业（类）名称。应聘人员符合其中一个教育层次的专业要求即可应聘该岗位，招聘岗位另有要求的，须符合其要求。岗位专业要求</w:t>
      </w:r>
      <w:r>
        <w:rPr>
          <w:rFonts w:hint="eastAsia" w:ascii="方正仿宋_GBK" w:hAnsi="方正仿宋_GBK" w:eastAsia="方正仿宋_GBK" w:cs="方正仿宋_GBK"/>
          <w:snapToGrid/>
          <w:color w:val="auto"/>
          <w:spacing w:val="0"/>
          <w:w w:val="100"/>
          <w:position w:val="0"/>
          <w:sz w:val="32"/>
          <w:szCs w:val="32"/>
          <w:u w:val="none" w:color="auto"/>
          <w:shd w:val="clear" w:color="auto" w:fill="auto"/>
          <w:vertAlign w:val="baseline"/>
          <w:lang w:val="en-US" w:eastAsia="zh-CN"/>
        </w:rPr>
        <w:t>为“不限”的</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79E791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35B7FA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2C346C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517AFB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国内非普通高等学历教育的其他国民教育形式（自学考试、成人教育、网络教育、夜大、电大等）毕业生取得毕业证（学位证），符合岗位要求资格条件的，均可应聘。</w:t>
      </w:r>
    </w:p>
    <w:p w14:paraId="3C5D1A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1BA133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t>五、本次招聘中政策性加分如何办理？</w:t>
      </w:r>
    </w:p>
    <w:p w14:paraId="600146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w:t>
      </w:r>
      <w:r>
        <w:rPr>
          <w:rFonts w:hint="eastAsia" w:ascii="方正仿宋_GBK" w:hAnsi="方正仿宋_GBK" w:eastAsia="方正仿宋_GBK" w:cs="方正仿宋_GBK"/>
          <w:snapToGrid/>
          <w:color w:val="auto"/>
          <w:spacing w:val="0"/>
          <w:w w:val="100"/>
          <w:position w:val="0"/>
          <w:sz w:val="32"/>
          <w:szCs w:val="32"/>
          <w:u w:val="none" w:color="auto"/>
          <w:shd w:val="clear" w:color="auto" w:fill="auto"/>
          <w:vertAlign w:val="baseline"/>
          <w:lang w:val="en-US" w:eastAsia="zh-CN"/>
        </w:rPr>
        <w:t>“三支一扶”</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233762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符合加分政策规定的应聘人员，在笔试总成绩（与面试成绩按比例折合前）中加分，不同加分项目可累计计算，最高不超过6分。</w:t>
      </w:r>
    </w:p>
    <w:p w14:paraId="3039AF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符合加分政策规定的应聘人员需提供以下材料：</w:t>
      </w:r>
    </w:p>
    <w:p w14:paraId="71BC1F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1.“大学生志愿服务西</w:t>
      </w:r>
      <w:r>
        <w:rPr>
          <w:rFonts w:hint="eastAsia" w:ascii="方正仿宋_GBK" w:hAnsi="方正仿宋_GBK" w:eastAsia="方正仿宋_GBK" w:cs="方正仿宋_GBK"/>
          <w:snapToGrid/>
          <w:color w:val="auto"/>
          <w:spacing w:val="0"/>
          <w:w w:val="100"/>
          <w:position w:val="0"/>
          <w:sz w:val="32"/>
          <w:szCs w:val="32"/>
          <w:u w:val="none" w:color="auto"/>
          <w:shd w:val="clear" w:color="auto" w:fill="auto"/>
          <w:vertAlign w:val="baseline"/>
          <w:lang w:val="en-US" w:eastAsia="zh-CN"/>
        </w:rPr>
        <w:t>部计划”“三支一扶”计划、“特岗教师计划”“应急岗位”“公卫特别岗”人员</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：年度考核材料、服务合同（协议）和服务证书等能证明身份及符合相关条件的材料即可。</w:t>
      </w:r>
    </w:p>
    <w:p w14:paraId="2AEDC6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2.申请加分的退役大学生士兵，须提供本人有效的《退出现役证》《优秀士兵证》《优秀士官证》《优秀义务兵证》《优秀学员证》等有关奖励证书（证章）和专科及以上毕业证等材料原件及复印件。</w:t>
      </w:r>
    </w:p>
    <w:p w14:paraId="534F5A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机关事业单位在编人员以及从机关事业单位辞职、辞退、辞聘、解聘等人员，不享受加分政策。</w:t>
      </w:r>
    </w:p>
    <w:p w14:paraId="5A09FB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46B314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t>六、本次招聘中</w:t>
      </w: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t>需提供哪些面试资格审查材料？</w:t>
      </w:r>
    </w:p>
    <w:p w14:paraId="585D9D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仿宋_GB2312" w:cs="Times New Roman"/>
          <w:snapToGrid/>
          <w:color w:val="auto"/>
          <w:spacing w:val="0"/>
          <w:w w:val="100"/>
          <w:position w:val="0"/>
          <w:sz w:val="32"/>
          <w:szCs w:val="32"/>
          <w:u w:val="none" w:color="auto"/>
          <w:shd w:val="clear" w:color="auto" w:fill="auto"/>
          <w:vertAlign w:val="baseline"/>
        </w:rPr>
        <w:t>1</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.《报考信息表》2份（请在四川省人力资源和社会保障厅官网</w:t>
      </w:r>
      <w:r>
        <w:rPr>
          <w:rFonts w:hint="eastAsia" w:ascii="方正仿宋_GBK" w:hAnsi="方正仿宋_GBK" w:eastAsia="方正仿宋_GBK" w:cs="方正仿宋_GBK"/>
          <w:snapToGrid/>
          <w:color w:val="auto"/>
          <w:spacing w:val="0"/>
          <w:w w:val="100"/>
          <w:position w:val="0"/>
          <w:sz w:val="32"/>
          <w:szCs w:val="32"/>
          <w:u w:val="none" w:color="auto"/>
          <w:shd w:val="clear" w:color="auto" w:fill="auto"/>
          <w:vertAlign w:val="baseline"/>
          <w:lang w:val="en-US" w:eastAsia="zh-CN"/>
        </w:rPr>
        <w:t>“人事考试”专</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栏自行打印并按要求张贴近期2寸免冠证件照片）；</w:t>
      </w:r>
    </w:p>
    <w:p w14:paraId="5E9338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2.身份证原件和复印件1份；</w:t>
      </w:r>
    </w:p>
    <w:p w14:paraId="304470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3.有效的学位证（有学位要求的，下同）、毕业证原件和复印件1份。</w:t>
      </w:r>
    </w:p>
    <w:p w14:paraId="07F41E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其中，参加面试资格审查时，2026年高校应届毕业生尚未取得毕业证和学位证的，需提供学生证原件及复印件1份，学校主管毕业生就业工作部门开具的就读院系及专业等情况的证明原件。</w:t>
      </w:r>
    </w:p>
    <w:p w14:paraId="29CDAB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4.其他与报考资格相关的材料。</w:t>
      </w:r>
    </w:p>
    <w:p w14:paraId="64712C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5.留学归国人员应持国家教育部留学服务中心认证学历、学位参加资格审查。</w:t>
      </w:r>
    </w:p>
    <w:p w14:paraId="76D066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t>七</w:t>
      </w: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t>、违纪违规及存在不诚信情形的应聘人员如何处理？</w:t>
      </w:r>
    </w:p>
    <w:p w14:paraId="4CD326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454BF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16D645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pP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t>八、</w:t>
      </w: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rPr>
        <w:t>申请减免报考费用</w:t>
      </w: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t>办理手续</w:t>
      </w:r>
    </w:p>
    <w:p w14:paraId="1824CA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仿宋_GB2312" w:cs="Times New Roman"/>
          <w:snapToGrid/>
          <w:color w:val="auto"/>
          <w:spacing w:val="0"/>
          <w:w w:val="100"/>
          <w:position w:val="0"/>
          <w:sz w:val="32"/>
          <w:szCs w:val="32"/>
          <w:highlight w:val="none"/>
          <w:u w:val="none" w:color="auto"/>
          <w:shd w:val="clear" w:color="auto" w:fill="auto"/>
          <w:vertAlign w:val="baseline"/>
          <w:lang w:eastAsia="zh-CN"/>
        </w:rPr>
        <w:t>1</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.适用人员：享受国家最低生活保障金的城镇、农村家庭考生；脱贫户家庭考生；父母双亡、父母一方为烈士或一级伤残军人，且生活十分困难家庭考生。</w:t>
      </w:r>
    </w:p>
    <w:p w14:paraId="5D40D4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2.办理地点：四川省人事人才考试测评基地（成都市成华区双林路346号4楼，联系电话：028-86740101，028-86759175）。</w:t>
      </w:r>
    </w:p>
    <w:p w14:paraId="25DAB4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3.办理时间：2026年3月17日-3月24日（工作日每日9点-17点），3月24日17点以后提交材料或者提供材料不符合相关要求的不做减免处理。</w:t>
      </w:r>
    </w:p>
    <w:p w14:paraId="488BDD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4.所需材料：</w:t>
      </w:r>
    </w:p>
    <w:p w14:paraId="31868D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CB696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（2）脱贫户家庭考生，凭乡（镇）政府、街道办事处和学校学生处出具的原农村建档立卡贫困户证明、特殊困难证明；</w:t>
      </w:r>
    </w:p>
    <w:p w14:paraId="2C39AB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（3）父母双亡、父母一方为烈士或一级伤残军人，且生活十分困难家庭考生，凭有关部门出具的父母双亡证明或民政部门（退役军人事务部门）出具的父亲或母亲烈士证明、父亲或母亲一级伤残军人证明。</w:t>
      </w:r>
    </w:p>
    <w:p w14:paraId="1B839D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5.办理程序：</w:t>
      </w:r>
    </w:p>
    <w:p w14:paraId="1F075D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（1）首先在网上完成报名并缴纳报名费用，申请减免通过后予以退费。</w:t>
      </w:r>
    </w:p>
    <w:p w14:paraId="0348C8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（2）报考人员可到现场办理减免报考费用的手续。不方便到现场办理的人员，须拨打联系电话（028-86759175），通过传真或邮箱上传减免所需材料，经审核确认后办理减免手续。</w:t>
      </w:r>
    </w:p>
    <w:p w14:paraId="203528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pPr>
      <w:r>
        <w:rPr>
          <w:rFonts w:hint="default" w:ascii="Times New Roman" w:hAnsi="Times New Roman" w:eastAsia="黑体" w:cs="Times New Roman"/>
          <w:snapToGrid/>
          <w:color w:val="auto"/>
          <w:spacing w:val="0"/>
          <w:w w:val="100"/>
          <w:position w:val="0"/>
          <w:sz w:val="32"/>
          <w:szCs w:val="32"/>
          <w:u w:val="none" w:color="auto"/>
          <w:shd w:val="clear" w:color="auto" w:fill="auto"/>
          <w:vertAlign w:val="baseline"/>
          <w:lang w:eastAsia="zh-CN"/>
        </w:rPr>
        <w:t>九、时间节点</w:t>
      </w:r>
    </w:p>
    <w:p w14:paraId="7910B6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50" w:lineRule="exact"/>
        <w:ind w:left="0" w:right="0" w:firstLine="640" w:firstLineChars="200"/>
        <w:contextualSpacing w:val="0"/>
        <w:textAlignment w:val="auto"/>
        <w:outlineLvl w:val="9"/>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pP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本次招聘公告中</w:t>
      </w:r>
      <w:r>
        <w:rPr>
          <w:rFonts w:hint="eastAsia" w:ascii="方正仿宋_GBK" w:hAnsi="方正仿宋_GBK" w:eastAsia="方正仿宋_GBK" w:cs="方正仿宋_GBK"/>
          <w:snapToGrid/>
          <w:color w:val="auto"/>
          <w:spacing w:val="0"/>
          <w:w w:val="100"/>
          <w:position w:val="0"/>
          <w:sz w:val="32"/>
          <w:szCs w:val="32"/>
          <w:u w:val="none" w:color="auto"/>
          <w:shd w:val="clear" w:color="auto" w:fill="auto"/>
          <w:vertAlign w:val="baseline"/>
          <w:lang w:val="en-US" w:eastAsia="zh-CN"/>
        </w:rPr>
        <w:t>所指“以上”“以下”“以前”“以后”</w:t>
      </w:r>
      <w:r>
        <w:rPr>
          <w:rFonts w:hint="default" w:ascii="Times New Roman" w:hAnsi="Times New Roman" w:eastAsia="方正仿宋_GBK" w:cs="Times New Roman"/>
          <w:snapToGrid/>
          <w:color w:val="auto"/>
          <w:spacing w:val="0"/>
          <w:w w:val="100"/>
          <w:position w:val="0"/>
          <w:sz w:val="32"/>
          <w:szCs w:val="32"/>
          <w:u w:val="none" w:color="auto"/>
          <w:shd w:val="clear" w:color="auto" w:fill="auto"/>
          <w:vertAlign w:val="baseline"/>
          <w:lang w:val="en-US" w:eastAsia="zh-CN"/>
        </w:rPr>
        <w:t>均包含本级（数），如2年以上工作经历，指工作经历满2年；招聘公告中涉及的时间节点，除明确规定外，均以公告报名最后一日为截止日。</w:t>
      </w:r>
    </w:p>
    <w:p w14:paraId="4CBE75D8"/>
    <w:p w14:paraId="3AF2787C">
      <w:bookmarkStart w:id="0" w:name="_GoBack"/>
      <w:bookmarkEnd w:id="0"/>
    </w:p>
    <w:sectPr>
      <w:pgSz w:w="11906" w:h="16838"/>
      <w:pgMar w:top="2098" w:right="1531" w:bottom="1984" w:left="1531" w:header="720" w:footer="7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4042"/>
    <w:rsid w:val="969DD009"/>
    <w:rsid w:val="EFFF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2026-03-12T08:55:00Z</dcterms:created>
  <dc:creator>。</dc:creator>
  <cp:lastModifiedBy>。</cp:lastModifiedBy>
  <dcterms:modified xsi:type="dcterms:W3CDTF">2026-03-12T08:56:04Z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E8F61ECD97ACCEAE080FB26928111884_41</vt:lpwstr>
  </property>
</Properties>
</file>