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8AA8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四川省教育厅直属事业单位202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半年公开</w:t>
      </w:r>
    </w:p>
    <w:p w14:paraId="5CB91788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招聘工作人员岗位和条件要求一览表</w:t>
      </w:r>
    </w:p>
    <w:p w14:paraId="0598AF83">
      <w:pPr>
        <w:jc w:val="both"/>
        <w:rPr>
          <w:rFonts w:hint="default" w:ascii="Times New Roman" w:hAnsi="Times New Roman" w:eastAsia="楷体_GB2312" w:cs="Times New Roman"/>
          <w:sz w:val="24"/>
          <w:szCs w:val="24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91"/>
        <w:gridCol w:w="680"/>
        <w:gridCol w:w="759"/>
        <w:gridCol w:w="717"/>
        <w:gridCol w:w="468"/>
        <w:gridCol w:w="780"/>
        <w:gridCol w:w="735"/>
        <w:gridCol w:w="750"/>
        <w:gridCol w:w="1890"/>
        <w:gridCol w:w="1230"/>
        <w:gridCol w:w="675"/>
        <w:gridCol w:w="855"/>
        <w:gridCol w:w="645"/>
        <w:gridCol w:w="720"/>
        <w:gridCol w:w="540"/>
        <w:gridCol w:w="859"/>
      </w:tblGrid>
      <w:tr w14:paraId="3872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招聘对象范围</w:t>
            </w:r>
          </w:p>
        </w:tc>
        <w:tc>
          <w:tcPr>
            <w:tcW w:w="16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1165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B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7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AF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73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3A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B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F6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E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4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2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7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四川省教育信息化与大数据中心（四川省电化教育馆）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专业技术岗位十一级及以下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200011001001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详见公告正文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1984年3月17日及以后出生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研究生学历及以上相应学位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计算机科学与技术（一级学科）、网络空间安全（一级学科）、软件工程（一级学科）、计算机技术专业、软件工程专业、网络与信息安全专业。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该岗位需经常加班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028-86717185、028-86726266</w:t>
            </w:r>
          </w:p>
        </w:tc>
      </w:tr>
      <w:tr w14:paraId="15B6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四川省学校国有资产与教育装备中心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专业技术岗位十一级及以下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教育装备研究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200011002002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详见公告正文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1984年3月17日及以后出生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研究生学历及以上相应学位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计算机科学与技术（一级学科）、计算机技术专业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D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6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028-85619497、028-85619638</w:t>
            </w:r>
          </w:p>
        </w:tc>
      </w:tr>
      <w:tr w14:paraId="31DA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四川省学校国有资产与教育装备中心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专业技术岗位十一级及以下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实验实践教育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200011002003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详见公告正文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1984年3月17日及以后出生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研究生学历及以上相应学位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理论物理专业、物理化学专业、生物物理学专业、学科教学（物理）专业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B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028-85619497、028-85619638</w:t>
            </w:r>
          </w:p>
        </w:tc>
      </w:tr>
      <w:tr w14:paraId="0E36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四川省高校科技发展中心（四川省教育对外交流中心）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专业技术岗位十一级及以下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科技管理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200011003004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详见公告正文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1984年3月17日及以后出生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研究生学历及以上相应学位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符合下列条件之一：(1)2年及以上科技成果转化、技术转移、产学研合作、科技项目申报相关工作经历；(2)取得初级及以上技术经纪（经理）人职称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7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028-86702125、028-86711035</w:t>
            </w:r>
          </w:p>
        </w:tc>
      </w:tr>
    </w:tbl>
    <w:p w14:paraId="17CCA30D">
      <w:pPr>
        <w:jc w:val="both"/>
        <w:rPr>
          <w:rFonts w:hint="default" w:ascii="Times New Roman" w:hAnsi="Times New Roman" w:eastAsia="黑体" w:cs="Times New Roman"/>
          <w:sz w:val="20"/>
          <w:shd w:val="pct10" w:color="auto" w:fill="FFFFFF"/>
        </w:rPr>
      </w:pPr>
      <w:r>
        <w:rPr>
          <w:rFonts w:hint="default" w:ascii="Times New Roman" w:hAnsi="Times New Roman" w:eastAsia="楷体_GB2312" w:cs="Times New Roman"/>
          <w:sz w:val="20"/>
        </w:rPr>
        <w:t>注：报考者的学历、学位以其本人毕业证书、学位证书作为判断依据，专业名称以其毕业证书载明的专业（不含第二学历专业、辅修专业）名称为准。本表各岗位相关的其他条件及要求请见本公告正文。退役军人可在本表表述的年龄基础上再放宽2周岁。</w:t>
      </w:r>
    </w:p>
    <w:p w14:paraId="78EE2841">
      <w:pPr>
        <w:pStyle w:val="2"/>
        <w:jc w:val="both"/>
        <w:rPr>
          <w:rFonts w:hint="default" w:ascii="Times New Roman" w:hAnsi="Times New Roman" w:cs="Times New Roman"/>
        </w:rPr>
        <w:sectPr>
          <w:footerReference r:id="rId3" w:type="default"/>
          <w:pgSz w:w="16838" w:h="11905" w:orient="landscape"/>
          <w:pgMar w:top="1531" w:right="1531" w:bottom="1531" w:left="1531" w:header="1134" w:footer="1247" w:gutter="0"/>
          <w:cols w:space="720" w:num="1"/>
          <w:docGrid w:linePitch="312" w:charSpace="0"/>
        </w:sectPr>
      </w:pPr>
    </w:p>
    <w:p w14:paraId="1DE624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361A">
    <w:pPr>
      <w:pStyle w:val="3"/>
      <w:framePr w:wrap="around" w:vAnchor="text" w:hAnchor="margin" w:xAlign="outside" w:y="1"/>
      <w:ind w:left="210" w:leftChars="100" w:right="21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645A4C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06D3AF1"/>
    <w:rsid w:val="306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6">
    <w:name w:val="page number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2026-03-11T09:05:00Z</dcterms:created>
  <dc:creator>Primadonna</dc:creator>
  <cp:lastModifiedBy>Primadonna</cp:lastModifiedBy>
  <dcterms:modified xsi:type="dcterms:W3CDTF">2026-03-11T09:05:27Z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A1984C10FD6748FDB36733FE95786B5A_11</vt:lpwstr>
  </property>
</Properties>
</file>