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FB03">
      <w:pPr>
        <w:spacing w:line="258" w:lineRule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附件1</w:t>
      </w:r>
    </w:p>
    <w:p w14:paraId="3F4199DF">
      <w:pPr>
        <w:spacing w:before="140" w:line="219" w:lineRule="auto"/>
        <w:ind w:firstLine="342" w:firstLineChars="1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36"/>
          <w:szCs w:val="36"/>
          <w:highlight w:val="none"/>
          <w:lang w:val="en-US" w:eastAsia="zh-CN"/>
        </w:rPr>
        <w:t>惠州市水务集团有限公司2025年下半年校园招聘岗位一览表</w:t>
      </w:r>
    </w:p>
    <w:tbl>
      <w:tblPr>
        <w:tblStyle w:val="4"/>
        <w:tblW w:w="479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781"/>
        <w:gridCol w:w="1106"/>
        <w:gridCol w:w="1366"/>
        <w:gridCol w:w="7539"/>
      </w:tblGrid>
      <w:tr w14:paraId="5AE71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2A0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2CA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87F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</w:rPr>
              <w:t>招聘</w:t>
            </w:r>
          </w:p>
          <w:p w14:paraId="3D4DF01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D68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val="en-US" w:eastAsia="zh-CN"/>
              </w:rPr>
              <w:t>学历</w:t>
            </w:r>
          </w:p>
          <w:p w14:paraId="6280B285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6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C63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招聘条件</w:t>
            </w:r>
          </w:p>
        </w:tc>
      </w:tr>
      <w:tr w14:paraId="0EDF2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F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9CFE">
            <w:pPr>
              <w:widowControl/>
              <w:tabs>
                <w:tab w:val="left" w:pos="401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办文办会岗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68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BF67">
            <w:pPr>
              <w:widowControl/>
              <w:tabs>
                <w:tab w:val="left" w:pos="401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全日制硕士研究生及以上</w:t>
            </w:r>
          </w:p>
        </w:tc>
        <w:tc>
          <w:tcPr>
            <w:tcW w:w="6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5FC1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1.满足所有基本资格条件（详见公告原文）；</w:t>
            </w:r>
          </w:p>
          <w:p w14:paraId="6ADC885E">
            <w:pPr>
              <w:spacing w:beforeLines="0" w:afterLines="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2.专业要求：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中国语言文学类，新闻传播学类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3DAB6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2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5885">
            <w:pPr>
              <w:widowControl/>
              <w:tabs>
                <w:tab w:val="left" w:pos="401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党建党务岗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3B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65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全日制硕士研究生及以上</w:t>
            </w:r>
          </w:p>
        </w:tc>
        <w:tc>
          <w:tcPr>
            <w:tcW w:w="6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E38D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1.满足所有基本资格条件（详见公告原文）；</w:t>
            </w:r>
          </w:p>
          <w:p w14:paraId="3CB87F04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2.专业要求：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政治学类，马克思主义理论类，马克思主义哲学，中国语言文学类，新闻传播学类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4EB8C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AF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1549">
            <w:pPr>
              <w:widowControl/>
              <w:tabs>
                <w:tab w:val="left" w:pos="401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项目管理岗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E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24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全日制硕士研究生及以上</w:t>
            </w:r>
          </w:p>
        </w:tc>
        <w:tc>
          <w:tcPr>
            <w:tcW w:w="6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0697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1.满足所有基本资格条件（详见公告原文）；</w:t>
            </w:r>
          </w:p>
          <w:p w14:paraId="7F8736DE">
            <w:pPr>
              <w:spacing w:beforeLines="0" w:afterLines="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2.专业要求：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水利工程类，土木工程，岩土工程，结构工程，市政工程，工程管理。</w:t>
            </w:r>
          </w:p>
        </w:tc>
      </w:tr>
      <w:tr w14:paraId="0C95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73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5ED1">
            <w:pPr>
              <w:widowControl/>
              <w:tabs>
                <w:tab w:val="left" w:pos="401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经营管理岗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F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3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全日制硕士研究生及以上</w:t>
            </w:r>
          </w:p>
        </w:tc>
        <w:tc>
          <w:tcPr>
            <w:tcW w:w="6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51C4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1.满足所有基本资格条件（详见公告原文）；</w:t>
            </w:r>
          </w:p>
          <w:p w14:paraId="11CB8B63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2.专业要求：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会计，企业管理（财务管理方向）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7D117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8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8F9F">
            <w:pPr>
              <w:widowControl/>
              <w:tabs>
                <w:tab w:val="left" w:pos="401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公共事务岗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D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6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全日制硕士研究生及以上</w:t>
            </w:r>
          </w:p>
        </w:tc>
        <w:tc>
          <w:tcPr>
            <w:tcW w:w="6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E565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1.满足所有基本资格条件（详见公告原文）；</w:t>
            </w:r>
          </w:p>
          <w:p w14:paraId="075DBF1A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2.专业要求：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水利工程类，环境工程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00DEB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BB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7476">
            <w:pPr>
              <w:widowControl/>
              <w:tabs>
                <w:tab w:val="left" w:pos="401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风险控制岗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F2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34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全日制硕士研究生及以上</w:t>
            </w:r>
          </w:p>
        </w:tc>
        <w:tc>
          <w:tcPr>
            <w:tcW w:w="6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666B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1.满足所有基本资格条件（详见公告原文）；</w:t>
            </w:r>
          </w:p>
          <w:p w14:paraId="5B642C48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2.专业要求：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风险管理、安全科学与工程类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0C58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4F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D52A">
            <w:pPr>
              <w:widowControl/>
              <w:tabs>
                <w:tab w:val="left" w:pos="401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审计岗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D0B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3F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全日制硕士研究生及以上</w:t>
            </w:r>
          </w:p>
        </w:tc>
        <w:tc>
          <w:tcPr>
            <w:tcW w:w="6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F3A9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1.满足所有基本资格条件（详见公告原文）；</w:t>
            </w:r>
          </w:p>
          <w:p w14:paraId="455D8AE8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2.专业要求：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审计，会计，税务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4287B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E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1BCC">
            <w:pPr>
              <w:widowControl/>
              <w:tabs>
                <w:tab w:val="left" w:pos="401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法务岗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5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22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全日制硕士研究生及以上</w:t>
            </w:r>
          </w:p>
        </w:tc>
        <w:tc>
          <w:tcPr>
            <w:tcW w:w="6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6321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1.满足所有基本资格条件（详见公告原文）；</w:t>
            </w:r>
          </w:p>
          <w:p w14:paraId="26E8B145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2.专业要求：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法学类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6F7D7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CE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5E3E">
            <w:pPr>
              <w:widowControl/>
              <w:tabs>
                <w:tab w:val="left" w:pos="401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给排水工程技术岗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24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D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全日制硕士研究生及以上</w:t>
            </w:r>
          </w:p>
        </w:tc>
        <w:tc>
          <w:tcPr>
            <w:tcW w:w="6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7F4D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1.满足所有基本资格条件（详见公告原文）；</w:t>
            </w:r>
          </w:p>
          <w:p w14:paraId="7A9D263C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2.专业要求：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水利工程类，土木工程类，土木水利类，环境工程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本科须为给排水科学与工程专业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）。</w:t>
            </w:r>
          </w:p>
        </w:tc>
      </w:tr>
      <w:tr w14:paraId="29311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C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0055">
            <w:pPr>
              <w:widowControl/>
              <w:tabs>
                <w:tab w:val="left" w:pos="401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机电技术岗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AA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E3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全日制硕士研究生及以上</w:t>
            </w:r>
          </w:p>
        </w:tc>
        <w:tc>
          <w:tcPr>
            <w:tcW w:w="6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47F9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1.满足所有基本资格条件（详见公告原文）；</w:t>
            </w:r>
          </w:p>
          <w:p w14:paraId="0E2E0ED4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2.专业要求：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电气工程类，机械工程类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43DDD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D65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A659">
            <w:pPr>
              <w:widowControl/>
              <w:tabs>
                <w:tab w:val="left" w:pos="401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勘察技术岗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CA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ED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全日制硕士研究生及以上</w:t>
            </w:r>
          </w:p>
        </w:tc>
        <w:tc>
          <w:tcPr>
            <w:tcW w:w="6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D72A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1.满足所有基本资格条件（详见公告原文）；</w:t>
            </w:r>
          </w:p>
          <w:p w14:paraId="69F4924A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2.专业要求：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测绘科学与技术类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，地图学与地理信息系统。</w:t>
            </w:r>
          </w:p>
        </w:tc>
      </w:tr>
    </w:tbl>
    <w:p w14:paraId="131EF8A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10FA6"/>
    <w:rsid w:val="4AB10FA6"/>
    <w:rsid w:val="7143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764</Characters>
  <Lines>0</Lines>
  <Paragraphs>0</Paragraphs>
  <TotalTime>0</TotalTime>
  <ScaleCrop>false</ScaleCrop>
  <LinksUpToDate>false</LinksUpToDate>
  <CharactersWithSpaces>764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2025-11-21T09:17:00Z</dcterms:created>
  <dc:creator>底儿蔡妹</dc:creator>
  <cp:lastModifiedBy>yu</cp:lastModifiedBy>
  <dcterms:modified xsi:type="dcterms:W3CDTF">2025-11-22T04:06:29Z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eyJoZGlkIjoiZGI2MjdjNjAxZjBlYWQxNGQ2NGU5OGNhNDhhMzc4ZDAiLCJ1c2VySWQiOiI1Mjg5MzM5OTIifQ==</vt:lpwstr>
  </property>
  <property fmtid="{D5CDD505-2E9C-101B-9397-08002B2CF9AE}" pid="4" name="ICV">
    <vt:lpwstr>CDEF4D66BED3417284818EAB822FA03D_12</vt:lpwstr>
  </property>
</Properties>
</file>