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0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附件1：</w:t>
      </w:r>
    </w:p>
    <w:p w14:paraId="10B3A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2026年度齐齐哈尔鹤宇建设投资有限公司出资企业招聘工作人员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职位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计划</w:t>
      </w:r>
    </w:p>
    <w:p w14:paraId="11F0A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4"/>
        <w:tblW w:w="15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35"/>
        <w:gridCol w:w="1785"/>
        <w:gridCol w:w="2550"/>
        <w:gridCol w:w="705"/>
        <w:gridCol w:w="795"/>
        <w:gridCol w:w="540"/>
        <w:gridCol w:w="1095"/>
        <w:gridCol w:w="660"/>
        <w:gridCol w:w="1350"/>
        <w:gridCol w:w="780"/>
        <w:gridCol w:w="2295"/>
        <w:gridCol w:w="825"/>
        <w:gridCol w:w="802"/>
      </w:tblGrid>
      <w:tr w14:paraId="5AC5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1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4B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2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751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7D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报名咨询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7D9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6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F0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3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5A8B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5B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36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00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性别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55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D9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590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0B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40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EF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4B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0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齐齐哈尔城投建筑工程有限公司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开发部安全员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42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  <w:t>熟悉和掌握安全规章制度、操作规程、技术规范和应急预案等各类文件要求；</w:t>
            </w:r>
          </w:p>
          <w:p w14:paraId="7BB7C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  <w:t>负责施工现场人员三级教育、安全技术交底、能够及时发现并纠正施工现场的安全隐患，对现场危险源及时进行辨别，并有效进行防控；</w:t>
            </w:r>
          </w:p>
          <w:p w14:paraId="578B1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  <w:t>能够独立进行安全防控及安全内业资料编制工作。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B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9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45周岁及以下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大专及以上学历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9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建筑工程相关专业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60A6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具有安全员技能证书；          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五年以上的施工现场安全管理工作经验；</w:t>
            </w:r>
          </w:p>
          <w:p w14:paraId="5870EE22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具备良好的沟通和协调能力，能够妥善处理各类突发事件；</w:t>
            </w:r>
          </w:p>
          <w:p w14:paraId="603A4AA7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具备较强的责任心和工作热情，能够认真履行安全员的职责，确保安全生产工作的有效实施。 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0452-6199081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7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5B4E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3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002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黑龙江鹤城创意设计服务有限公司运营管理部职员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E1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  <w:t xml:space="preserve">搭建并管理直播团队；    </w:t>
            </w:r>
          </w:p>
          <w:p w14:paraId="73FB4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  <w:t xml:space="preserve">熟悉平台运营规则；    </w:t>
            </w:r>
          </w:p>
          <w:p w14:paraId="2188A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  <w:t>做好跨部门沟通协作。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5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35周岁及以下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0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大学本科及以上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电子商务、广播电视编导、市场营销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0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1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0452-2987077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9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743B811">
      <w:pPr>
        <w:tabs>
          <w:tab w:val="left" w:pos="8452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68BECF-8B1C-45C2-BCB9-69A43568C4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F337E92-E0B0-419B-B156-5EF77B359F7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846C843-9091-4CB3-B0A2-8782B12DF9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557C6"/>
    <w:rsid w:val="1C2C57C5"/>
    <w:rsid w:val="4E85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4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0bf6222-4c5a-46f7-b4c7-fac939e467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2026-03-13T02:13:00Z</dcterms:created>
  <dc:creator>采乐</dc:creator>
  <cp:lastModifiedBy>采乐</cp:lastModifiedBy>
  <dcterms:modified xsi:type="dcterms:W3CDTF">2026-03-13T02:18:38Z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D5E863DBBAA94736BC3790B1C6B40432_11</vt:lpwstr>
  </property>
  <property fmtid="{D5CDD505-2E9C-101B-9397-08002B2CF9AE}" pid="4" name="KSOTemplateDocerSaveRecord">
    <vt:lpwstr>eyJoZGlkIjoiNTA4ODU4YzRjOTI4OGY5MDNmOTc1ZTIyZmVkZDYzODAiLCJ1c2VySWQiOiIyMDYwMjY1MCJ9</vt:lpwstr>
  </property>
</Properties>
</file>