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51" w:tblpY="-119"/>
        <w:tblOverlap w:val="never"/>
        <w:tblW w:w="14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916"/>
        <w:gridCol w:w="1249"/>
        <w:gridCol w:w="2940"/>
        <w:gridCol w:w="1665"/>
        <w:gridCol w:w="1752"/>
        <w:gridCol w:w="1739"/>
        <w:gridCol w:w="2469"/>
      </w:tblGrid>
      <w:tr w14:paraId="1AA4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EAD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12A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32B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530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7D1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B17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7E9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A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336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788F74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银河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社区卫生服务中心公开招聘工作人员岗位计划表</w:t>
            </w:r>
          </w:p>
        </w:tc>
      </w:tr>
      <w:tr w14:paraId="26A8D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F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E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及咨询电话</w:t>
            </w:r>
          </w:p>
        </w:tc>
        <w:tc>
          <w:tcPr>
            <w:tcW w:w="9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0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招聘岗位及人数</w:t>
            </w:r>
          </w:p>
        </w:tc>
        <w:tc>
          <w:tcPr>
            <w:tcW w:w="2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B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必备条件</w:t>
            </w:r>
          </w:p>
        </w:tc>
      </w:tr>
      <w:tr w14:paraId="1119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0A7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C48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A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</w:t>
            </w:r>
            <w:r>
              <w:rPr>
                <w:rStyle w:val="4"/>
                <w:lang w:val="en-US" w:eastAsia="zh-CN" w:bidi="ar"/>
              </w:rPr>
              <w:t>位名称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1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A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0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2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52C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134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1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D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社区卫生服务中心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（0371-86196118）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A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放射诊断医师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C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医学影像学、临床医学（放射方向）</w:t>
            </w:r>
          </w:p>
        </w:tc>
        <w:tc>
          <w:tcPr>
            <w:tcW w:w="17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F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医疗类岗位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国家承认的专科及以上学历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18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35 周岁及以下；中级职称可放宽至 45 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A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47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取得执业医师资格证，执业范围为医学影像和放射治疗专业，能独立开展放射诊断工作。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5AFC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1D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D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中药师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A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中药学、中医学</w:t>
            </w:r>
          </w:p>
        </w:tc>
        <w:tc>
          <w:tcPr>
            <w:tcW w:w="1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1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074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35 周岁及以下；中级职称可放宽至 45 周岁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2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B4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取得中药师及以上专业技术资格证，熟悉中药调剂、质控相关工作。</w:t>
            </w:r>
          </w:p>
        </w:tc>
      </w:tr>
      <w:tr w14:paraId="3E30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1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4C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0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超声诊断</w:t>
            </w:r>
          </w:p>
          <w:p w14:paraId="60A2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医师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B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临床医学/医学影像学</w:t>
            </w:r>
          </w:p>
        </w:tc>
        <w:tc>
          <w:tcPr>
            <w:tcW w:w="1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5B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9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35 周岁及以下；中级职称可放宽至 45 周岁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A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BE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取得执业医师资格证，执业范围为医学影像和放射治疗专业，具备超声诊断工作经验。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E9E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6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0C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急诊医师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临床医学、急诊医学</w:t>
            </w:r>
          </w:p>
        </w:tc>
        <w:tc>
          <w:tcPr>
            <w:tcW w:w="17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0F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F3C0E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35 周岁及以下；中级职称可放宽至 45 周岁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C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199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取得执业医师资格证，执业范围为急救医学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全科医学专业，熟练掌握急诊急救技能。</w:t>
            </w:r>
          </w:p>
        </w:tc>
      </w:tr>
      <w:tr w14:paraId="782DC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C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B9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C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信息科人员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计算机科学与技术、医学信息工程、信息管理与信息系统</w:t>
            </w:r>
          </w:p>
        </w:tc>
        <w:tc>
          <w:tcPr>
            <w:tcW w:w="17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3D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72FAC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35 周岁及以下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9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88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熟悉医院信息化系统运维、数据管理网络安全防护，完成公共卫生信息上报工作。</w:t>
            </w:r>
          </w:p>
        </w:tc>
      </w:tr>
    </w:tbl>
    <w:p w14:paraId="667982AC">
      <w:pPr>
        <w:tabs>
          <w:tab w:val="left" w:pos="11929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5363A"/>
    <w:rsid w:val="2A4573D2"/>
    <w:rsid w:val="39C47750"/>
    <w:rsid w:val="3CDD28E8"/>
    <w:rsid w:val="4F7D0402"/>
    <w:rsid w:val="50E5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478</Characters>
  <Lines>0</Lines>
  <Paragraphs>0</Paragraphs>
  <TotalTime>0</TotalTime>
  <ScaleCrop>false</ScaleCrop>
  <LinksUpToDate>false</LinksUpToDate>
  <CharactersWithSpaces>2590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2026-04-03T02:02:00Z</dcterms:created>
  <dc:creator>办公室</dc:creator>
  <cp:lastModifiedBy>慢不下来</cp:lastModifiedBy>
  <dcterms:modified xsi:type="dcterms:W3CDTF">2026-04-13T07:01:43Z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eyJoZGlkIjoiYTcyYjRhYzU1NjVmNzg5OWZlNTQ5YjcxN2U3YTdjNTQiLCJ1c2VySWQiOiIxMzk3NzM4OTYwIn0=</vt:lpwstr>
  </property>
  <property fmtid="{D5CDD505-2E9C-101B-9397-08002B2CF9AE}" pid="4" name="ICV">
    <vt:lpwstr>2675BCB331034F0E9FDAFC8FBBCCBA3F_13</vt:lpwstr>
  </property>
</Properties>
</file>