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AE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附件1.</w:t>
      </w:r>
    </w:p>
    <w:p w14:paraId="62D398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西畴县第一人民医院2026年4月公开招聘编外人员岗位计划表</w:t>
      </w:r>
      <w:bookmarkEnd w:id="0"/>
    </w:p>
    <w:tbl>
      <w:tblPr>
        <w:tblStyle w:val="4"/>
        <w:tblW w:w="15355" w:type="dxa"/>
        <w:tblInd w:w="-7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55"/>
        <w:gridCol w:w="938"/>
        <w:gridCol w:w="971"/>
        <w:gridCol w:w="581"/>
        <w:gridCol w:w="555"/>
        <w:gridCol w:w="671"/>
        <w:gridCol w:w="835"/>
        <w:gridCol w:w="1398"/>
        <w:gridCol w:w="955"/>
        <w:gridCol w:w="1143"/>
        <w:gridCol w:w="1499"/>
        <w:gridCol w:w="664"/>
        <w:gridCol w:w="768"/>
        <w:gridCol w:w="1431"/>
        <w:gridCol w:w="1040"/>
        <w:gridCol w:w="886"/>
      </w:tblGrid>
      <w:tr w14:paraId="74FF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C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E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5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生源地或户籍条件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B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2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0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</w:tr>
      <w:tr w14:paraId="7C90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8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A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从事临床疾病诊疗工作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C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4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4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E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F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5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具有执业医师及以上专业资格证书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执业范围为内科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F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13D1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药房工作人员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从事药房相关工作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1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D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5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药学、中药学、临床药学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F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具有药士及以上专业资格证书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4B61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宣传人员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9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从事宣传等工作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B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0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8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2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A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新闻传播、汉语言文学、旅游管理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4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1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中共党员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C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</w:tbl>
    <w:p w14:paraId="02D8B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417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21F2A2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65D2"/>
    <w:rsid w:val="2C0D01B7"/>
    <w:rsid w:val="3ACC6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2026-04-17T14:54:00Z</dcterms:created>
  <dc:creator>W</dc:creator>
  <cp:lastModifiedBy>W</cp:lastModifiedBy>
  <dcterms:modified xsi:type="dcterms:W3CDTF">2026-04-17T14:55:28Z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110C4318ACD44B5298F972D6F8928692_11</vt:lpwstr>
  </property>
  <property fmtid="{D5CDD505-2E9C-101B-9397-08002B2CF9AE}" pid="4" name="KSOTemplateDocerSaveRecord">
    <vt:lpwstr>eyJoZGlkIjoiNDI2ZDI3Y2Q5ZDAzOTRhMDg2NTJkNzVjM2E0ZGFjMzkiLCJ1c2VySWQiOiI1NDE3MjM3MDQifQ==</vt:lpwstr>
  </property>
</Properties>
</file>