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贵州医科大学第三附属医院第十四届贵州人才博览会引才工作方案</w:t>
      </w:r>
    </w:p>
    <w:bookmarkEnd w:id="0"/>
    <w:p>
      <w:pPr>
        <w:ind w:left="0" w:leftChars="0" w:firstLine="0" w:firstLineChars="0"/>
      </w:pPr>
      <w:r>
        <w:rPr>
          <w:rFonts w:hint="eastAsia"/>
        </w:rPr>
        <w:t>日期：2026-04-22 17:55:17  来源：贵州医科大学第三附属医院</w:t>
      </w:r>
    </w:p>
    <w:p>
      <w:pPr>
        <w:autoSpaceDN w:val="0"/>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333333"/>
          <w:spacing w:val="0"/>
          <w:sz w:val="32"/>
          <w:szCs w:val="32"/>
          <w:bdr w:val="none" w:color="auto" w:sz="0" w:space="0"/>
          <w:shd w:val="clear" w:fill="FFFFFF"/>
        </w:rPr>
        <w:t>根据《贵州省人力资源和社会保障厅关于做好第十四届贵州人才博览会事业单位引进人才有关工作的通知》（黔人社通〔2026〕16号）要求，为做好贵州医科大学第三附属医院参加第十四届贵州人才博览会引才工作，特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一、单位简介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贵州医科大学第三附属医院位于贵州省南部素有“高原桥城”美誉的黔南州都匀市，都匀市是贵州省乃至整个西南地区通向华南沿海，连接出海口最具优势的城市之一，是黔南自治州首府，是一个融山、水、桥、园林为一体的园林城市。医院始建于1971年，是一所集医疗、教学、科研、预防、保健和康复于一体的国家三级甲等综合医院，是贵州医科大学直属附属医院、贵州省全科医生转岗培训基地。医院现有两个院区，总建筑面积10万㎡，开放床位900张，在职职工总数1000余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二、引才原则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（三）坚持按需设岗、按岗招聘、人岗相适、人事相宜的原则；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（四）坚持</w:t>
      </w:r>
      <w:r>
        <w:rPr>
          <w:rFonts w:hint="eastAsia" w:ascii="仿宋_GB2312" w:hAnsi="微软雅黑" w:eastAsia="仿宋_GB2312" w:cs="仿宋_GB2312"/>
          <w:i w:val="0"/>
          <w:iCs w:val="0"/>
          <w:caps w:val="0"/>
          <w:color w:val="333333"/>
          <w:spacing w:val="15"/>
          <w:sz w:val="32"/>
          <w:szCs w:val="32"/>
          <w:bdr w:val="none" w:color="auto" w:sz="0" w:space="0"/>
          <w:shd w:val="clear" w:fill="FFFFFF"/>
        </w:rPr>
        <w:t>公开、平等、竞争、择优</w:t>
      </w:r>
      <w:r>
        <w:rPr>
          <w:rFonts w:hint="eastAsia" w:ascii="仿宋_GB2312" w:hAnsi="微软雅黑" w:eastAsia="仿宋_GB2312" w:cs="仿宋_GB2312"/>
          <w:i w:val="0"/>
          <w:iCs w:val="0"/>
          <w:caps w:val="0"/>
          <w:color w:val="333333"/>
          <w:spacing w:val="0"/>
          <w:sz w:val="32"/>
          <w:szCs w:val="32"/>
          <w:bdr w:val="none" w:color="auto" w:sz="0" w:space="0"/>
          <w:shd w:val="clear" w:fill="FFFFFF"/>
        </w:rPr>
        <w:t>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三、引进对象及人数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根据工作需要，贵州医科大学第三附属医院参加第十四届贵州人才博览会引才，共设置</w:t>
      </w:r>
      <w:r>
        <w:rPr>
          <w:rFonts w:hint="eastAsia" w:ascii="微软雅黑" w:hAnsi="微软雅黑" w:eastAsia="微软雅黑" w:cs="微软雅黑"/>
          <w:i w:val="0"/>
          <w:iCs w:val="0"/>
          <w:caps w:val="0"/>
          <w:color w:val="333333"/>
          <w:spacing w:val="0"/>
          <w:sz w:val="32"/>
          <w:szCs w:val="32"/>
          <w:bdr w:val="none" w:color="auto" w:sz="0" w:space="0"/>
          <w:shd w:val="clear" w:fill="FFFFFF"/>
        </w:rPr>
        <w:t>13</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个岗位，拟引进博士研究生</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名，硕士研究生</w:t>
      </w:r>
      <w:r>
        <w:rPr>
          <w:rFonts w:hint="eastAsia" w:ascii="微软雅黑" w:hAnsi="微软雅黑" w:eastAsia="微软雅黑" w:cs="微软雅黑"/>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名，具体引才岗位及要求见《贵州医科大学第三附属医院参加第十四届贵州人才博览会引才岗位信息表》（附件</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）。岗位表中明确为</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年度高校毕业生的，是指毕业时间为</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日至</w:t>
      </w:r>
      <w:r>
        <w:rPr>
          <w:rFonts w:hint="eastAsia" w:ascii="微软雅黑" w:hAnsi="微软雅黑" w:eastAsia="微软雅黑" w:cs="微软雅黑"/>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日的专科（含高职）及以上高校毕业生，并面向</w:t>
      </w:r>
      <w:r>
        <w:rPr>
          <w:rFonts w:hint="eastAsia" w:ascii="微软雅黑" w:hAnsi="微软雅黑" w:eastAsia="微软雅黑" w:cs="微软雅黑"/>
          <w:i w:val="0"/>
          <w:iCs w:val="0"/>
          <w:caps w:val="0"/>
          <w:color w:val="333333"/>
          <w:spacing w:val="0"/>
          <w:sz w:val="32"/>
          <w:szCs w:val="32"/>
          <w:bdr w:val="none" w:color="auto" w:sz="0" w:space="0"/>
          <w:shd w:val="clear" w:fill="FFFFFF"/>
        </w:rPr>
        <w:t>2024</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2025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年度毕业但未落实编制内工作的高校毕业生开放，且不对其是否有工作经历、缴纳社保作限制。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四、引才条件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引进人才需具备下列基本条件：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具有中华人民共和国国籍，拥护中华人民共和国宪法，具有良好的思想政治素质。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具有正确的政治立场、政治态度、理想信念和思想品德。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遵纪守法，诚实守信，品行端正、人格健全。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安心应聘岗位工作，有较强的事业心和责任感。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具有胜任应聘岗位需要的相关专业知识（含科学素质）和工作能力。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年龄在</w:t>
      </w:r>
      <w:r>
        <w:rPr>
          <w:rFonts w:hint="eastAsia" w:ascii="微软雅黑" w:hAnsi="微软雅黑" w:eastAsia="微软雅黑" w:cs="微软雅黑"/>
          <w:i w:val="0"/>
          <w:iCs w:val="0"/>
          <w:caps w:val="0"/>
          <w:color w:val="333333"/>
          <w:spacing w:val="0"/>
          <w:sz w:val="32"/>
          <w:szCs w:val="32"/>
          <w:bdr w:val="none" w:color="auto" w:sz="0" w:space="0"/>
          <w:shd w:val="clear" w:fill="FFFFFF"/>
        </w:rPr>
        <w:t>18</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周岁以上（</w:t>
      </w:r>
      <w:r>
        <w:rPr>
          <w:rFonts w:hint="eastAsia" w:ascii="微软雅黑" w:hAnsi="微软雅黑" w:eastAsia="微软雅黑" w:cs="微软雅黑"/>
          <w:i w:val="0"/>
          <w:iCs w:val="0"/>
          <w:caps w:val="0"/>
          <w:color w:val="333333"/>
          <w:spacing w:val="0"/>
          <w:sz w:val="32"/>
          <w:szCs w:val="32"/>
          <w:bdr w:val="none" w:color="auto" w:sz="0" w:space="0"/>
          <w:shd w:val="clear" w:fill="FFFFFF"/>
        </w:rPr>
        <w:t>2008</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日以前出生），硕士研究生</w:t>
      </w:r>
      <w:r>
        <w:rPr>
          <w:rFonts w:hint="eastAsia" w:ascii="微软雅黑" w:hAnsi="微软雅黑" w:eastAsia="微软雅黑" w:cs="微软雅黑"/>
          <w:i w:val="0"/>
          <w:iCs w:val="0"/>
          <w:caps w:val="0"/>
          <w:color w:val="333333"/>
          <w:spacing w:val="0"/>
          <w:sz w:val="32"/>
          <w:szCs w:val="32"/>
          <w:bdr w:val="none" w:color="auto" w:sz="0" w:space="0"/>
          <w:shd w:val="clear" w:fill="FFFFFF"/>
        </w:rPr>
        <w:t>45</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周岁以下（</w:t>
      </w:r>
      <w:r>
        <w:rPr>
          <w:rFonts w:hint="eastAsia" w:ascii="微软雅黑" w:hAnsi="微软雅黑" w:eastAsia="微软雅黑" w:cs="微软雅黑"/>
          <w:i w:val="0"/>
          <w:iCs w:val="0"/>
          <w:caps w:val="0"/>
          <w:color w:val="333333"/>
          <w:spacing w:val="0"/>
          <w:sz w:val="32"/>
          <w:szCs w:val="32"/>
          <w:bdr w:val="none" w:color="auto" w:sz="0" w:space="0"/>
          <w:shd w:val="clear" w:fill="FFFFFF"/>
        </w:rPr>
        <w:t>1980</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23</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日以后出生），具有博士研究生学历学位的年龄放宽到</w:t>
      </w:r>
      <w:r>
        <w:rPr>
          <w:rFonts w:hint="eastAsia" w:ascii="微软雅黑" w:hAnsi="微软雅黑" w:eastAsia="微软雅黑" w:cs="微软雅黑"/>
          <w:i w:val="0"/>
          <w:iCs w:val="0"/>
          <w:caps w:val="0"/>
          <w:color w:val="333333"/>
          <w:spacing w:val="0"/>
          <w:sz w:val="32"/>
          <w:szCs w:val="32"/>
          <w:bdr w:val="none" w:color="auto" w:sz="0" w:space="0"/>
          <w:shd w:val="clear" w:fill="FFFFFF"/>
        </w:rPr>
        <w:t>50</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w:t>
      </w:r>
      <w:r>
        <w:rPr>
          <w:rFonts w:hint="eastAsia" w:ascii="微软雅黑" w:hAnsi="微软雅黑" w:eastAsia="微软雅黑" w:cs="微软雅黑"/>
          <w:i w:val="0"/>
          <w:iCs w:val="0"/>
          <w:caps w:val="0"/>
          <w:color w:val="333333"/>
          <w:spacing w:val="0"/>
          <w:sz w:val="32"/>
          <w:szCs w:val="32"/>
          <w:bdr w:val="none" w:color="auto" w:sz="0" w:space="0"/>
          <w:shd w:val="clear" w:fill="FFFFFF"/>
        </w:rPr>
        <w:t>1975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23</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日以后出生）。以上日期均含当日。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符合应聘岗位要求的其它具体资格和条件。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尚在试用期或服务期内的省内事业单位在编工作人员，不列入本次引才对象范围。通过人才“绿色通道”政策引进到事业单位的在编工作人员，在省内流动的，不得重复享受“绿色通道”引才政策支持。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556"/>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楷体_GB2312" w:hAnsi="微软雅黑" w:eastAsia="楷体_GB2312" w:cs="楷体_GB2312"/>
          <w:b/>
          <w:bCs/>
          <w:i w:val="0"/>
          <w:iCs w:val="0"/>
          <w:caps w:val="0"/>
          <w:color w:val="333333"/>
          <w:spacing w:val="0"/>
          <w:sz w:val="32"/>
          <w:szCs w:val="32"/>
          <w:bdr w:val="none" w:color="auto" w:sz="0" w:space="0"/>
          <w:shd w:val="clear" w:fill="FFFFFF"/>
        </w:rPr>
        <w:t>（一）发布公告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在贵州人才博览会官网（</w:t>
      </w:r>
      <w:r>
        <w:rPr>
          <w:rFonts w:hint="eastAsia" w:ascii="微软雅黑" w:hAnsi="微软雅黑" w:eastAsia="微软雅黑" w:cs="微软雅黑"/>
          <w:i w:val="0"/>
          <w:iCs w:val="0"/>
          <w:caps w:val="0"/>
          <w:color w:val="333333"/>
          <w:spacing w:val="0"/>
          <w:sz w:val="32"/>
          <w:szCs w:val="32"/>
          <w:bdr w:val="none" w:color="auto" w:sz="0" w:space="0"/>
          <w:shd w:val="clear" w:fill="FFFFFF"/>
        </w:rPr>
        <w:t>https://rc.guizhou.gov.cn/</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）、贵州省人力资源和社会保障厅官网</w:t>
      </w:r>
      <w:r>
        <w:rPr>
          <w:rFonts w:hint="eastAsia" w:ascii="微软雅黑" w:hAnsi="微软雅黑" w:eastAsia="微软雅黑" w:cs="微软雅黑"/>
          <w:i w:val="0"/>
          <w:iCs w:val="0"/>
          <w:caps w:val="0"/>
          <w:color w:val="333333"/>
          <w:spacing w:val="0"/>
          <w:sz w:val="32"/>
          <w:szCs w:val="32"/>
          <w:bdr w:val="none" w:color="auto" w:sz="0" w:space="0"/>
          <w:shd w:val="clear" w:fill="FFFFFF"/>
        </w:rPr>
        <w:t>(http://rst.guizhou.gov.cn)</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、贵州医科大学第三附属医院官网（</w:t>
      </w:r>
      <w:r>
        <w:rPr>
          <w:rFonts w:hint="eastAsia" w:ascii="微软雅黑" w:hAnsi="微软雅黑" w:eastAsia="微软雅黑" w:cs="微软雅黑"/>
          <w:i w:val="0"/>
          <w:iCs w:val="0"/>
          <w:caps w:val="0"/>
          <w:color w:val="333333"/>
          <w:spacing w:val="0"/>
          <w:sz w:val="32"/>
          <w:szCs w:val="32"/>
          <w:bdr w:val="none" w:color="auto" w:sz="0" w:space="0"/>
          <w:shd w:val="clear" w:fill="FFFFFF"/>
        </w:rPr>
        <w:t>http://www.sfy-gmc.com/</w:t>
      </w:r>
      <w:r>
        <w:rPr>
          <w:rFonts w:hint="eastAsia" w:ascii="仿宋_GB2312" w:hAnsi="微软雅黑" w:eastAsia="仿宋_GB2312" w:cs="仿宋_GB2312"/>
          <w:i w:val="0"/>
          <w:iCs w:val="0"/>
          <w:caps w:val="0"/>
          <w:color w:val="333333"/>
          <w:spacing w:val="0"/>
          <w:sz w:val="32"/>
          <w:szCs w:val="32"/>
          <w:bdr w:val="none" w:color="auto" w:sz="0" w:space="0"/>
          <w:shd w:val="clear" w:fill="FFFFFF"/>
        </w:rPr>
        <w:t>）发布岗位信息。在贵州省人力资源和社会保障厅官网、贵州医科大学第三附属医院官网发布引才方案。公告时间从</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23</w:t>
      </w:r>
      <w:r>
        <w:rPr>
          <w:rFonts w:hint="eastAsia" w:ascii="仿宋_GB2312" w:hAnsi="微软雅黑" w:eastAsia="仿宋_GB2312" w:cs="仿宋_GB2312"/>
          <w:i w:val="0"/>
          <w:iCs w:val="0"/>
          <w:caps w:val="0"/>
          <w:color w:val="333333"/>
          <w:spacing w:val="0"/>
          <w:sz w:val="32"/>
          <w:szCs w:val="32"/>
          <w:bdr w:val="none" w:color="auto" w:sz="0" w:space="0"/>
          <w:shd w:val="clear" w:fill="FFFFFF"/>
        </w:rPr>
        <w:t>日至</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（二）报名</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b/>
          <w:bCs/>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报名时间及要求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每位应聘人才只能报考一个岗位，应聘人才专业要求以招聘岗位及要求一览表为准；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应聘人才应于</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23</w:t>
      </w:r>
      <w:r>
        <w:rPr>
          <w:rFonts w:hint="eastAsia" w:ascii="仿宋_GB2312" w:hAnsi="微软雅黑" w:eastAsia="仿宋_GB2312" w:cs="仿宋_GB2312"/>
          <w:i w:val="0"/>
          <w:iCs w:val="0"/>
          <w:caps w:val="0"/>
          <w:color w:val="333333"/>
          <w:spacing w:val="0"/>
          <w:sz w:val="32"/>
          <w:szCs w:val="32"/>
          <w:bdr w:val="none" w:color="auto" w:sz="0" w:space="0"/>
          <w:shd w:val="clear" w:fill="FFFFFF"/>
        </w:rPr>
        <w:t>日</w:t>
      </w: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日</w:t>
      </w:r>
      <w:r>
        <w:rPr>
          <w:rFonts w:hint="eastAsia" w:ascii="微软雅黑" w:hAnsi="微软雅黑" w:eastAsia="微软雅黑" w:cs="微软雅黑"/>
          <w:i w:val="0"/>
          <w:iCs w:val="0"/>
          <w:caps w:val="0"/>
          <w:color w:val="333333"/>
          <w:spacing w:val="0"/>
          <w:sz w:val="32"/>
          <w:szCs w:val="32"/>
          <w:bdr w:val="none" w:color="auto" w:sz="0" w:space="0"/>
          <w:shd w:val="clear" w:fill="FFFFFF"/>
        </w:rPr>
        <w:t>17</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30</w:t>
      </w:r>
      <w:r>
        <w:rPr>
          <w:rFonts w:hint="eastAsia" w:ascii="仿宋_GB2312" w:hAnsi="微软雅黑" w:eastAsia="仿宋_GB2312" w:cs="仿宋_GB2312"/>
          <w:i w:val="0"/>
          <w:iCs w:val="0"/>
          <w:caps w:val="0"/>
          <w:color w:val="333333"/>
          <w:spacing w:val="0"/>
          <w:sz w:val="32"/>
          <w:szCs w:val="32"/>
          <w:bdr w:val="none" w:color="auto" w:sz="0" w:space="0"/>
          <w:shd w:val="clear" w:fill="FFFFFF"/>
        </w:rPr>
        <w:t>登录贵州人才博览会官网注册，在贵州人才博览会官网向用人单位投递求职简历及相关材料。本次人才博览会引进高层次人才未引满岗位的，转入全年引才，接受全年报名。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报名人员应认真核对是否符合所选岗位要求的资格条件，事业单位、国有企业在职在岗人员必须如实填写个人工作单位信息，否则视为故意隐瞒个人重要信息。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报名人员提交的报名材料应当真实、准确、完整。报名人员因身份证过期、信息填写失误、未按时提交报名材料等原因，导致网上资格审核未通过等问题的，后果由报名人员本人承担。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报名人员提交报名后应及时登录查看网上审核结果。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特别提示：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）报名应聘人员填报的专业名称必须与毕业证完全一致，如专业名称后面带括号或其他说明的也必须如实填报。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）岗位所需专业为二级学科的，对属于该二级学科专业研究方向且课程相同率达到</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70%</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以上的一级学科，以及属于高校自主设置或国外学历相近专业，且专业课程与岗位所需专业相近率达到</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70%</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的，可纳入报考范围。应聘人才报名时在备注栏加以说明（“需进行课程相同率或相似率认定”），并按“报名须提交的材料”中“第（</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5</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）条”在报名时提交规定的材料。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3</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原则上要求本人亲自报名和填写相关信息，信息填写不真实、不完整或填写错误的责任自负。如因特殊情况请他人代为填写报名信息的，视为报名人员本人填写，由报名人员本人承担相关责任。若网上填写信息不真实、不完整或填写错误的责任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3"/>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报名须提交的材料。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）本人简历。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）本人有效《居民身份证》（或户籍所在地公安机关出具的附本人照片的户籍、身份证明）。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）本人毕业证书、学位证书</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年度毕业生须提供填写完整并加盖学校公章的《毕业生就业推荐表》，但在考察环节时，必须按要求提供相应的毕业证书、学位证书原件及复印件</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份。国（境）外学历须提供教育部留学服务中心出具的</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国外学历学位认证书</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或</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香港、澳门特别行政区学历学位认证书</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原件或“台湾地区学历学位认证书”原件及复印件</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份；毕业证书专业为一级学科，实际研究方向为岗位所需二级学科、高校自设专业以及国（境）外相近专业需提供学校出具的所学课程或研究方向证明。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职人员需提供有人事管理权的所在单位及主管部门同意报名的证明，其中，中小学及幼儿园在职在编人员须经当地县级以上教育行政主管部门和人社部门同意，医疗卫生系统在职在编人员须经当地县级以上卫生行政主管部门和人社部门同意（附件</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课程相同或相近率认定须提供学校出具的所学课程表扫描件（国外学历相近专业须同时提供学校出具的所学课程表中文翻译扫描件）；招聘岗位所需专业在国内高校的对比参考课程有关材料（如国内高校学生管理系统或高校所在学院出具的加盖公章的课程表）</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，需要进行课程相同率或相似率认定的考生，报名期间未在报名系统提交认定材料而不能进行专业课程认定的，资格初审结果为“专业不符合要求”。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）应聘人员应将本人有效身份证、毕业证、学位证等以及对应职位所需材料上传至</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我的简历</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中的</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个人附件</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（三）网上资格初审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引才单位按照岗位信息审查应聘人员专业、学历学位等是否符合岗位要求。对符合报名条件的，不得拒绝报名；对审查不合格的，应说明理由。资格审查合格人员名单在贵州医科大学第三附属医院官网公布。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特别提示：网上报名资格初审只对应聘人员在网上提交的报名信息进行审核，不对应聘人员所提交信息的真实性进行审核。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应聘人才报名时必须认真阅读《贵州医科大学第三附属医院第十四届贵州人才博览会引才工作方案》中所规定的引才条件，以及《贵州医科大学第三附属医院参加第十四届贵州人才博览会引才岗位信息表》中的各项要求，确定自己是否符合引才条件之后，再选择符合自己的岗位进行填报。否则，错报、误报和瞒报造成的一切后果，由应聘人才本人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资格审查贯穿引才工作全过程，任何环节发现应聘人才有违纪违规、提供虚假信息、无效证明或应聘人才条件不符合引才条件及岗位要求等情况的，可随时取消进入下一环节的资格。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 （四）线上初评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单个岗位报名人数</w:t>
      </w:r>
      <w:r>
        <w:rPr>
          <w:rFonts w:ascii="微软雅黑" w:hAnsi="微软雅黑" w:eastAsia="微软雅黑" w:cs="微软雅黑"/>
          <w:i w:val="0"/>
          <w:iCs w:val="0"/>
          <w:caps w:val="0"/>
          <w:color w:val="333333"/>
          <w:spacing w:val="0"/>
          <w:sz w:val="32"/>
          <w:szCs w:val="32"/>
          <w:bdr w:val="none" w:color="auto" w:sz="0" w:space="0"/>
          <w:shd w:val="clear" w:fill="FFFFFF"/>
        </w:rPr>
        <w:t>&lt;</w:t>
      </w:r>
      <w:r>
        <w:rPr>
          <w:rFonts w:hint="eastAsia" w:ascii="仿宋_GB2312" w:hAnsi="微软雅黑" w:eastAsia="仿宋_GB2312" w:cs="仿宋_GB2312"/>
          <w:i w:val="0"/>
          <w:iCs w:val="0"/>
          <w:caps w:val="0"/>
          <w:color w:val="333333"/>
          <w:spacing w:val="0"/>
          <w:sz w:val="32"/>
          <w:szCs w:val="32"/>
          <w:bdr w:val="none" w:color="auto" w:sz="0" w:space="0"/>
          <w:shd w:val="clear" w:fill="FFFFFF"/>
        </w:rPr>
        <w:t>35人的，不再开展线上初评环节，资格初审通过人员即确定为进入资格复审人员；报名人数≥35人的，评审方式采取“线上初评+线下考核”的方式进行，根据岗位数按不超过1:5的比例确定进入资格复审人员，同一岗位应聘人员线上初评环节成绩末位并列的，同时进入资格复审，线上初评成绩须达70分及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有关线上初评具体情况（含评审岗位、评审时间、评审方式、要求等）在医院官网进行发布。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线上初评成绩仅用于确定进入资格复审人员名额。不计入线下考核环节总成绩。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（五）资格复审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进入资格复审人员名单在贵州医科大学第三附属医院官网进行公示。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由贵州医科大学第三附属医院根据招聘条件及岗位要求，对进入资格复审人员的基本信息、所提供的材料、应聘资格和条件等进行现场审查。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资格复审时间、地点及相关事宜通过贵州医科大学第三附属医院官网发布。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请考生关注资格复审相关公告并保持电话畅通，如因考生未阅读公告或错填联系电话、关闭电话、更改电话号码等导致无法联系未参加资格复审的，后果由考生本人承担。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资格复审不合格、放弃资格复审的或未按要求参加资格复审的应聘人员，取消进入线下考核环节资格，空缺岗位按照线上初评成绩由高到低顺序进行递补。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资格复审需提供下列材料：（所需提供的证书原件仅作验证使用，当场退还，证明材料收取原件，复印件统一使用A4纸；提交材料必须真实有效，否则取消资格）。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1.有效《居民身份证》原件及复印件1份。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2.毕业证书、学位证书原件及复印件1份和学信网下载打印的《教育部学历证书电子注册备案表》和《中国高等教育学位在线验证报告》各1份；国外、香港、澳门、台湾学历须提供教育部留学服务中心出具的“国外学历学位认证书”或“香港、澳门特别行政区学历学位认证书”原件及复印件1份；未取得以上学历资料的2026年应届毕业生须提供毕业生就业推荐表或其他证明材料，但在考察环节时，必须按要求提供相应的毕业证书、学位证书原件及复印件1份（未能按时提供的，视为自动放弃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3.具有专业技术职务任职资格者提交专业技术职务任职资格证书原件和复印件1份；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4.行政机关、事业单位、国有企业在职在岗人员需提供所在单位同意应聘的证明（中小学及幼儿园在职在编人员须经当地县级以上教育行政主管部门同意，医疗卫生系统在职在编人员须经当地县级以上卫生行政主管部门同意）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资格复审结束后，资格复审结果在贵州医科大学第三附属医院官网上公布。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（六）线下考核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资格复审合格人员进入线下考核，线下考核方式、内容、时间及地点等在贵州医科大学第三附属医院官网上进行公布。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1.线下考核时间、地点：与参加线下考核人员名单一并公布。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2.线下考核内容：采用结构化面试方式进行。对政治思想、专业知识、语言表达能力、应变能力、举止仪表、综合素质、专业能力等情况进行现场考评。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3.线下考核分值：线下考核成绩满分100分。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4.公布线下考核成绩：线下考核完成后，结果在医院官网上公布。应聘人员线下考核成绩须达到70分及以上（满分为100分）方能进入下一环节。未参加面试、未达到最低分数线的考生取消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（七）体检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根据应聘人才线下考核成绩由高到低，按单个岗位招聘计划人数与该岗位参加体检人数</w:t>
      </w:r>
      <w:r>
        <w:rPr>
          <w:rFonts w:hint="eastAsia" w:ascii="微软雅黑" w:hAnsi="微软雅黑" w:eastAsia="微软雅黑" w:cs="微软雅黑"/>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体检对象。放弃体检或体检不合格的，取消进入下一环节资格。体检在县级及以上医院进行，体检费用由应聘人才自理，体检标准参照贵州省公务员录用体检标准执行。体检人员名单及具体事宜在贵州医科大学第三附属医院官网另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（八）考察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合格人员作为考察对象，对其进行考察。考察内容主要包括应聘人才政治思想、道德品质、能力素质、学习和工作表现、遵纪守法、廉洁自律以及是否需要回避等。按照“凡进必审”的原则，贯彻党管人才原则，坚持政治标准和学术标准相统一，将思想政治表现、遵纪守法情况、道德品行等作为重点考察内容。考察时还须进一步核实应聘人员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在考察中发现下列情况之一者，考察不合格，报本单位党委审定后</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定向到具体行业或单位的应届毕业生。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在读的非</w:t>
      </w:r>
      <w:r>
        <w:rPr>
          <w:rFonts w:hint="eastAsia" w:ascii="微软雅黑" w:hAnsi="微软雅黑" w:eastAsia="微软雅黑" w:cs="微软雅黑"/>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届应届大中专及以上毕业生。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曾因贪污、行贿受贿、泄露国家机密等原因受到过党纪、政纪处分或近三年在机关、事业单位年度考核中曾被确定为</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不称职</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不合格</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截止考察环节未能提交引才岗位所需资格条件的相关证明材料的人员。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不符合引才岗位所需资格或条件的人员。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在事业单位公开招聘中被认定有舞弊等严重违反聘用纪律行为的人员，以及在各级各类事业单位公开招聘中因违反《事业单位公开引才违纪违规行为处理规定》被记入事业单位公开招聘应聘人员诚信档案的人员。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（九）拟聘人员公示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经引才评审、体检、考察合格的应聘人才，由贵州医科大学第三附属医院在贵州省人力资源和社会保障厅官网及贵州医科大学第三附属医院官网进行公示，公示无异议的，按规定程序办理聘用手续。公示期间查实有严重问题影响聘用的，取消聘用资格，一时难以查实的，暂缓聘用，待查实并作出结论后再决定是否聘用。公示时间不少于五个工作日，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b/>
          <w:bCs/>
          <w:i w:val="0"/>
          <w:iCs w:val="0"/>
          <w:caps w:val="0"/>
          <w:color w:val="333333"/>
          <w:spacing w:val="0"/>
          <w:sz w:val="32"/>
          <w:szCs w:val="32"/>
          <w:bdr w:val="none" w:color="auto" w:sz="0" w:space="0"/>
          <w:shd w:val="clear" w:fill="FFFFFF"/>
        </w:rPr>
        <w:t>（十）办理聘用手续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被聘用人员应在规定时间到招聘单位报到。拒不报到的，解除聘用关系。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（一）第十四届贵州人才博览会引才工作在贵州医科大学第三附属医院党委的统一领导下，成立人博会引才工作领导小组。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贵州医科大学第三附属医院纪检监察部门全程加强人博会引才工作的监督；应聘人才应自觉遵守回避制度；相关工作人员严格落实保密、回避等纪律要求，确保引才工作公正、公平。如出现违纪违规情况，一经发现，将严肃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（三）引才有关政策咨询电话：</w:t>
      </w:r>
      <w:r>
        <w:rPr>
          <w:rFonts w:hint="eastAsia" w:ascii="微软雅黑" w:hAnsi="微软雅黑" w:eastAsia="微软雅黑" w:cs="微软雅黑"/>
          <w:i w:val="0"/>
          <w:iCs w:val="0"/>
          <w:caps w:val="0"/>
          <w:color w:val="333333"/>
          <w:spacing w:val="0"/>
          <w:sz w:val="32"/>
          <w:szCs w:val="32"/>
          <w:bdr w:val="none" w:color="auto" w:sz="0" w:space="0"/>
          <w:shd w:val="clear" w:fill="FFFFFF"/>
        </w:rPr>
        <w:t>0854-8323669</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（贵州医科大学第三附属医院组织人事科）；引才过程中具体事宜，请联系各引才单位具体经办人（岗位信息表中联系人）。监督电话：</w:t>
      </w:r>
      <w:r>
        <w:rPr>
          <w:rFonts w:hint="eastAsia" w:ascii="微软雅黑" w:hAnsi="微软雅黑" w:eastAsia="微软雅黑" w:cs="微软雅黑"/>
          <w:i w:val="0"/>
          <w:iCs w:val="0"/>
          <w:caps w:val="0"/>
          <w:color w:val="333333"/>
          <w:spacing w:val="0"/>
          <w:sz w:val="32"/>
          <w:szCs w:val="32"/>
          <w:bdr w:val="none" w:color="auto" w:sz="0" w:space="0"/>
          <w:shd w:val="clear" w:fill="FFFFFF"/>
        </w:rPr>
        <w:t>0854-8320414</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（贵州医科大学第三附属医院纪委）。联系时间：工作日上午</w:t>
      </w:r>
      <w:r>
        <w:rPr>
          <w:rFonts w:hint="eastAsia" w:ascii="微软雅黑" w:hAnsi="微软雅黑" w:eastAsia="微软雅黑" w:cs="微软雅黑"/>
          <w:i w:val="0"/>
          <w:iCs w:val="0"/>
          <w:caps w:val="0"/>
          <w:color w:val="333333"/>
          <w:spacing w:val="0"/>
          <w:sz w:val="32"/>
          <w:szCs w:val="32"/>
          <w:bdr w:val="none" w:color="auto" w:sz="0" w:space="0"/>
          <w:shd w:val="clear" w:fill="FFFFFF"/>
        </w:rPr>
        <w:t>8:00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eastAsia" w:ascii="微软雅黑" w:hAnsi="微软雅黑" w:eastAsia="微软雅黑" w:cs="微软雅黑"/>
          <w:i w:val="0"/>
          <w:iCs w:val="0"/>
          <w:caps w:val="0"/>
          <w:color w:val="333333"/>
          <w:spacing w:val="0"/>
          <w:sz w:val="32"/>
          <w:szCs w:val="32"/>
          <w:bdr w:val="none" w:color="auto" w:sz="0" w:space="0"/>
          <w:shd w:val="clear" w:fill="FFFFFF"/>
        </w:rPr>
        <w:t>12:00</w:t>
      </w:r>
      <w:r>
        <w:rPr>
          <w:rFonts w:hint="eastAsia" w:ascii="仿宋_GB2312" w:hAnsi="微软雅黑" w:eastAsia="仿宋_GB2312" w:cs="仿宋_GB2312"/>
          <w:i w:val="0"/>
          <w:iCs w:val="0"/>
          <w:caps w:val="0"/>
          <w:color w:val="333333"/>
          <w:spacing w:val="0"/>
          <w:sz w:val="32"/>
          <w:szCs w:val="32"/>
          <w:bdr w:val="none" w:color="auto" w:sz="0" w:space="0"/>
          <w:shd w:val="clear" w:fill="FFFFFF"/>
        </w:rPr>
        <w:t>；下午</w:t>
      </w:r>
      <w:r>
        <w:rPr>
          <w:rFonts w:hint="eastAsia" w:ascii="微软雅黑" w:hAnsi="微软雅黑" w:eastAsia="微软雅黑" w:cs="微软雅黑"/>
          <w:i w:val="0"/>
          <w:iCs w:val="0"/>
          <w:caps w:val="0"/>
          <w:color w:val="333333"/>
          <w:spacing w:val="0"/>
          <w:sz w:val="32"/>
          <w:szCs w:val="32"/>
          <w:bdr w:val="none" w:color="auto" w:sz="0" w:space="0"/>
          <w:shd w:val="clear" w:fill="FFFFFF"/>
        </w:rPr>
        <w:t>14:00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eastAsia" w:ascii="微软雅黑" w:hAnsi="微软雅黑" w:eastAsia="微软雅黑" w:cs="微软雅黑"/>
          <w:i w:val="0"/>
          <w:iCs w:val="0"/>
          <w:caps w:val="0"/>
          <w:color w:val="333333"/>
          <w:spacing w:val="0"/>
          <w:sz w:val="32"/>
          <w:szCs w:val="32"/>
          <w:bdr w:val="none" w:color="auto" w:sz="0" w:space="0"/>
          <w:shd w:val="clear" w:fill="FFFFFF"/>
        </w:rPr>
        <w:t>17:30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所有应聘人员在报名前请务必仔细阅读本引才方案，随时保持通信联络畅通，并对贵州医科大学第三附属医院官网、贵州省人力资源和社会保障厅官网、贵州人才博览会官网保持关注，如因考生未阅读公告或错填联系电话、关闭电话、更改电话号码等导致无法联系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（五）在引才评审后的引才环节中（体检、考察、拟聘用公示等）出现空缺岗位的，按照评审成绩由高到低顺序进行最多</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次的递补。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七、其他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未定事宜，由贵州医科大学第三附属医院商贵州省人力资源和社会保障厅研究确定。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本引才工作方案由贵州医科大学第三附属医院负责解释。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38" w:right="0"/>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38"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"https://rst.guizhou.gov.cn/zwgk/zdlyxx/sydwgkzp/202604/P020260422647729161894.xlsx" \o "附件1：贵州医科大学第三附属医院参加第十四届贵州人才博览会引才岗位信息表.xlsx"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附件1：贵州医科大学第三附属医院参加第十四届贵州人才博览会引才岗位信息表.xlsx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38"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"https://rst.guizhou.gov.cn/zwgk/zdlyxx/sydwgkzp/202604/P020260422647729227916.doc" \o "附件2：同意报考证明.doc"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附件2：同意报考证明.doc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920" w:right="0" w:hanging="128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920" w:right="0" w:hanging="128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920" w:right="0" w:hanging="128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920" w:right="0" w:firstLine="630"/>
        <w:jc w:val="right"/>
        <w:rPr>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贵州医科大学第三附属医院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1920" w:right="0" w:firstLine="630"/>
        <w:jc w:val="right"/>
      </w:pPr>
      <w:r>
        <w:rPr>
          <w:rFonts w:hint="eastAsia" w:ascii="仿宋_GB2312" w:hAnsi="微软雅黑" w:eastAsia="仿宋_GB2312" w:cs="仿宋_GB2312"/>
          <w:i w:val="0"/>
          <w:iCs w:val="0"/>
          <w:caps w:val="0"/>
          <w:color w:val="333333"/>
          <w:spacing w:val="0"/>
          <w:sz w:val="31"/>
          <w:szCs w:val="31"/>
          <w:bdr w:val="none" w:color="auto" w:sz="0" w:space="0"/>
          <w:shd w:val="clear" w:fill="FFFFFF"/>
        </w:rPr>
        <w:t>2026年4月22日</w:t>
      </w:r>
    </w:p>
    <w:p>
      <w:pPr>
        <w:autoSpaceDN w:val="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q5Zd4BAAC+AwAADgAAAGRycy9lMm9Eb2MueG1srVPBjtMwEL0j8Q+W&#10;7zTZaoW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Krll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xseoc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C058F"/>
    <w:multiLevelType w:val="multilevel"/>
    <w:tmpl w:val="699C058F"/>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87F97"/>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04287F97"/>
    <w:rsid w:val="12A35234"/>
    <w:rsid w:val="201568F5"/>
    <w:rsid w:val="2F346E01"/>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2026-04-22T11:19:00Z</dcterms:created>
  <dc:creator>Administrator</dc:creator>
  <cp:lastModifiedBy>Forget all</cp:lastModifiedBy>
  <dcterms:modified xsi:type="dcterms:W3CDTF">2026-04-22T11:21:13Z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7342C77810F94508A7252424020A2E0F</vt:lpwstr>
  </property>
  <property fmtid="{D5CDD505-2E9C-101B-9397-08002B2CF9AE}" pid="3" name="KSOProductBuildVer">
    <vt:lpwstr>2052-11.8.2.10912</vt:lpwstr>
  </property>
</Properties>
</file>