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F2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 w14:paraId="191CA7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阿坝州2026年招聘园区产业发展服务专员岗位一览表</w:t>
      </w:r>
    </w:p>
    <w:p w14:paraId="6D9D53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79"/>
        <w:gridCol w:w="788"/>
        <w:gridCol w:w="788"/>
        <w:gridCol w:w="788"/>
        <w:gridCol w:w="788"/>
        <w:gridCol w:w="788"/>
        <w:gridCol w:w="788"/>
        <w:gridCol w:w="809"/>
        <w:gridCol w:w="1267"/>
        <w:gridCol w:w="780"/>
        <w:gridCol w:w="998"/>
        <w:gridCol w:w="705"/>
        <w:gridCol w:w="720"/>
        <w:gridCol w:w="810"/>
        <w:gridCol w:w="767"/>
      </w:tblGrid>
      <w:tr w14:paraId="1366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F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B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Style w:val="4"/>
                <w:rFonts w:eastAsia="黑体"/>
                <w:b w:val="0"/>
                <w:bCs/>
                <w:snapToGrid w:val="0"/>
                <w:color w:val="auto"/>
                <w:lang w:val="en-US" w:eastAsia="zh-CN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napToGrid w:val="0"/>
                <w:color w:val="auto"/>
                <w:lang w:val="en-US" w:eastAsia="zh-CN"/>
              </w:rPr>
              <w:t>（州）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A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产业园区名称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F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2D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岗位编码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7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招聘名额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A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招聘范围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A5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专业条件要求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1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A6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67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工作地址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1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笔试开考比例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BB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笔试科目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D7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面试入围比例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咨询人及联系电话</w:t>
            </w:r>
          </w:p>
        </w:tc>
      </w:tr>
      <w:tr w14:paraId="1427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F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四川阿坝工业园区管委会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3570">
            <w:pPr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20260107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阿坝州户籍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6"/>
                <w:szCs w:val="16"/>
                <w:vertAlign w:val="baseline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见备注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6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2026</w:t>
            </w:r>
            <w:r>
              <w:rPr>
                <w:rFonts w:ascii="Times New Roman" w:hAnsi="Times New Roman" w:eastAsia="方正仿宋简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年度应届毕业生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协助园区开展项目招引、企业服务、成果转化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根据工作需要进行分配在马尔康市、红原县、茂县、汶川县。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3:1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《综合能力测试》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10"/>
                <w:szCs w:val="10"/>
                <w:vertAlign w:val="baseline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2:1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D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18990407681、18090714809</w:t>
            </w:r>
          </w:p>
        </w:tc>
      </w:tr>
      <w:tr w14:paraId="7CC6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3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四川阿坝工业园区管委会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B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17930">
            <w:pPr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hint="eastAsia" w:ascii="Times New Roman" w:cs="Times New Roman"/>
                <w:i w:val="0"/>
                <w:snapToGrid w:val="0"/>
                <w:kern w:val="0"/>
                <w:sz w:val="20"/>
                <w:szCs w:val="20"/>
                <w:u w:val="none"/>
                <w:lang w:val="en-US" w:eastAsia="zh-CN"/>
              </w:rPr>
              <w:t>20260101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阿坝州户籍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1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见备注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sz w:val="16"/>
                <w:szCs w:val="16"/>
              </w:rPr>
              <w:t>2026年度高校应届毕业生、2025年度高校毕业生、2024</w:t>
            </w:r>
            <w:r>
              <w:rPr>
                <w:rFonts w:ascii="Times New Roman" w:hAnsi="Times New Roman" w:eastAsia="方正仿宋简体" w:cs="Times New Roman"/>
                <w:snapToGrid w:val="0"/>
                <w:sz w:val="16"/>
                <w:szCs w:val="16"/>
                <w:lang w:val="en-US" w:eastAsia="zh-CN"/>
              </w:rPr>
              <w:t>年度高校毕业生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协助园区开展项目招引、企业服务、成果转化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根据工作需要进行分配在马尔康市、红原县、茂县、汶川县。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D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3:1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7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《综合能力测试》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A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2:1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1F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18990407681、18090714809</w:t>
            </w:r>
          </w:p>
        </w:tc>
      </w:tr>
      <w:tr w14:paraId="7737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7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  <w:t>合计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5A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0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B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41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5F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C81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DE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C0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9B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8B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BF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35A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3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B9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1A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1D5CC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备注：专业条件按研究生、本科、专科学历分别为以下要求。</w:t>
      </w:r>
    </w:p>
    <w:p w14:paraId="47820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研究生：0202应用经济学、0253税务、0252应用统计、0254国际商务、0258数字经济、0501中国语言文学、0802机械工程、0803光学工程、0805材料科学与工程、0806冶金工程、0807动力工程及工程热物理、0808电气工程、0809电子科学与技术、0810信息与通信工程、0811控制科学与工程、0813计算机科学与技术、0816测绘科学与技术、0819矿业工程、0822轻工技术与工程、0830环境科学与技术、0831生物医学工程、0832食品科学与工程、0833城乡规划、0837安全科学与工程、0855机械、0856材料与化工、0858能源动力；</w:t>
      </w:r>
    </w:p>
    <w:p w14:paraId="16D50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本科：0201经济学类、0202财政学类、0204经济与贸易类、0712统计学类、0802机械类、0804材料类、0805能源动力类、0806电气类、0813化工与制药类、0815矿业类、0825环境科学工程类、0829安全科学与工程类、050101汉语言文学；</w:t>
      </w:r>
    </w:p>
    <w:p w14:paraId="09BA9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专科：5206金属与非金属矿类、5208环境保护类、5209安全类、5301电力技术类、5303新能源发电工程类、5305有色金属材料类、5306非金属材料类、5307建筑材料类、5601机械设计制造类、5602机电设备类、5603自动化类、5702化工技术类、6301财政税务类、6304统计类、6305经济贸易类、6306工商管理类、670201汉语。</w:t>
      </w:r>
    </w:p>
    <w:p w14:paraId="0F7378BB"/>
    <w:p w14:paraId="1F5D1BB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D7ACD"/>
    <w:rsid w:val="62C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ascii="黑体" w:eastAsia="黑体" w:cs="黑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2026-05-18T07:10:00Z</dcterms:created>
  <dc:creator>WPS_1544932437</dc:creator>
  <cp:lastModifiedBy>WPS_1544932437</cp:lastModifiedBy>
  <dcterms:modified xsi:type="dcterms:W3CDTF">2026-05-18T07:11:22Z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FF6525A7CD7B4F1B82266FC9BD49EE01_11</vt:lpwstr>
  </property>
  <property fmtid="{D5CDD505-2E9C-101B-9397-08002B2CF9AE}" pid="4" name="KSOTemplateDocerSaveRecord">
    <vt:lpwstr>eyJoZGlkIjoiYTBkODQxZGJhZmQyN2M5ZGFmMTUwM2QxY2MxNTdlZjEiLCJ1c2VySWQiOiI0NDQ3NTEyNTgifQ==</vt:lpwstr>
  </property>
</Properties>
</file>